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36" w:rsidRDefault="00923E36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727EAF" w:rsidP="009E2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на 2025-2026</w:t>
      </w:r>
      <w:r w:rsidR="009E2B01" w:rsidRPr="00973806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 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«Темпера» 1год обучения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обучающихся – 7-9 лет</w:t>
      </w: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Митрофанова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П..,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Pr="00DB19C9" w:rsidRDefault="009E2B01" w:rsidP="009E2B01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lastRenderedPageBreak/>
        <w:t>Задачи, реализуемые на первом году обучения</w:t>
      </w:r>
    </w:p>
    <w:p w:rsidR="009E2B01" w:rsidRPr="00DB19C9" w:rsidRDefault="009E2B01" w:rsidP="009E2B0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t>Обучающие:</w:t>
      </w:r>
    </w:p>
    <w:p w:rsidR="009E2B01" w:rsidRPr="003F7741" w:rsidRDefault="009E2B01" w:rsidP="009E2B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3F7741">
        <w:rPr>
          <w:rFonts w:ascii="Times New Roman" w:hAnsi="Times New Roman"/>
          <w:color w:val="1A1A1A"/>
          <w:sz w:val="24"/>
          <w:szCs w:val="24"/>
        </w:rPr>
        <w:t>освоить основы элементарной художественной грамоты;</w:t>
      </w:r>
    </w:p>
    <w:p w:rsidR="009E2B01" w:rsidRPr="003F7741" w:rsidRDefault="009E2B01" w:rsidP="009E2B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3F7741">
        <w:rPr>
          <w:rFonts w:ascii="Times New Roman" w:hAnsi="Times New Roman"/>
          <w:color w:val="1A1A1A"/>
          <w:sz w:val="24"/>
          <w:szCs w:val="24"/>
        </w:rPr>
        <w:t>обучать работе с различными художественными материалами и инструментами;</w:t>
      </w:r>
    </w:p>
    <w:p w:rsidR="009E2B01" w:rsidRPr="003F7741" w:rsidRDefault="009E2B01" w:rsidP="009E2B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3F7741">
        <w:rPr>
          <w:rFonts w:ascii="Times New Roman" w:hAnsi="Times New Roman"/>
          <w:color w:val="1A1A1A"/>
          <w:sz w:val="24"/>
          <w:szCs w:val="24"/>
        </w:rPr>
        <w:t>познакомить с различными техниками рисования красками;</w:t>
      </w:r>
    </w:p>
    <w:p w:rsidR="009E2B01" w:rsidRPr="003F7741" w:rsidRDefault="009E2B01" w:rsidP="009E2B01">
      <w:pPr>
        <w:pStyle w:val="Default"/>
        <w:numPr>
          <w:ilvl w:val="0"/>
          <w:numId w:val="1"/>
        </w:numPr>
        <w:ind w:left="0" w:firstLine="567"/>
        <w:jc w:val="both"/>
      </w:pPr>
      <w:r w:rsidRPr="003F7741">
        <w:t>дать первоначальное представление об основах изображения предметного мира, животных, растений, человека, пространств</w:t>
      </w:r>
      <w:r w:rsidRPr="003F7741">
        <w:rPr>
          <w:color w:val="FF0000"/>
        </w:rPr>
        <w:t>;</w:t>
      </w:r>
    </w:p>
    <w:p w:rsidR="009E2B01" w:rsidRPr="003F7741" w:rsidRDefault="009E2B01" w:rsidP="009E2B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3F7741">
        <w:rPr>
          <w:rFonts w:ascii="Times New Roman" w:hAnsi="Times New Roman"/>
          <w:color w:val="1A1A1A"/>
          <w:sz w:val="24"/>
          <w:szCs w:val="24"/>
        </w:rPr>
        <w:t xml:space="preserve">познакомить с </w:t>
      </w:r>
      <w:proofErr w:type="gramStart"/>
      <w:r w:rsidRPr="003F7741">
        <w:rPr>
          <w:rFonts w:ascii="Times New Roman" w:hAnsi="Times New Roman"/>
          <w:color w:val="1A1A1A"/>
          <w:sz w:val="24"/>
          <w:szCs w:val="24"/>
        </w:rPr>
        <w:t>нетрадиционным</w:t>
      </w:r>
      <w:proofErr w:type="gramEnd"/>
      <w:r w:rsidRPr="003F7741">
        <w:rPr>
          <w:rFonts w:ascii="Times New Roman" w:hAnsi="Times New Roman"/>
          <w:color w:val="1A1A1A"/>
          <w:sz w:val="24"/>
          <w:szCs w:val="24"/>
        </w:rPr>
        <w:t xml:space="preserve"> техниками рисование (</w:t>
      </w:r>
      <w:proofErr w:type="spellStart"/>
      <w:r w:rsidRPr="003F7741">
        <w:rPr>
          <w:rFonts w:ascii="Times New Roman" w:hAnsi="Times New Roman"/>
          <w:color w:val="1A1A1A"/>
          <w:sz w:val="24"/>
          <w:szCs w:val="24"/>
        </w:rPr>
        <w:t>кляксография</w:t>
      </w:r>
      <w:proofErr w:type="spellEnd"/>
      <w:r w:rsidRPr="003F7741">
        <w:rPr>
          <w:rFonts w:ascii="Times New Roman" w:hAnsi="Times New Roman"/>
          <w:color w:val="1A1A1A"/>
          <w:sz w:val="24"/>
          <w:szCs w:val="24"/>
        </w:rPr>
        <w:t xml:space="preserve">, монотипия, </w:t>
      </w:r>
      <w:proofErr w:type="spellStart"/>
      <w:r w:rsidRPr="003F7741">
        <w:rPr>
          <w:rFonts w:ascii="Times New Roman" w:hAnsi="Times New Roman"/>
          <w:color w:val="1A1A1A"/>
          <w:sz w:val="24"/>
          <w:szCs w:val="24"/>
        </w:rPr>
        <w:t>набрызг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>, тампонирование</w:t>
      </w:r>
      <w:r w:rsidRPr="003F7741">
        <w:rPr>
          <w:rFonts w:ascii="Times New Roman" w:hAnsi="Times New Roman"/>
          <w:color w:val="1A1A1A"/>
          <w:sz w:val="24"/>
          <w:szCs w:val="24"/>
        </w:rPr>
        <w:t>);</w:t>
      </w:r>
    </w:p>
    <w:p w:rsidR="009E2B01" w:rsidRPr="007900AD" w:rsidRDefault="009E2B01" w:rsidP="009E2B01">
      <w:pPr>
        <w:pStyle w:val="Default"/>
        <w:numPr>
          <w:ilvl w:val="0"/>
          <w:numId w:val="1"/>
        </w:numPr>
        <w:ind w:left="0" w:firstLine="567"/>
        <w:jc w:val="both"/>
        <w:rPr>
          <w:color w:val="auto"/>
        </w:rPr>
      </w:pPr>
      <w:r w:rsidRPr="003F7741">
        <w:t xml:space="preserve">дать представление о соотношении пропорций, перспективе, </w:t>
      </w:r>
      <w:r w:rsidRPr="007900AD">
        <w:rPr>
          <w:color w:val="auto"/>
        </w:rPr>
        <w:t>о направлениях в изобразительном искусстве, художественных терминах и понятиях;</w:t>
      </w:r>
    </w:p>
    <w:p w:rsidR="009E2B01" w:rsidRPr="003F7741" w:rsidRDefault="009E2B01" w:rsidP="009E2B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3F7741">
        <w:rPr>
          <w:rFonts w:ascii="Times New Roman" w:hAnsi="Times New Roman"/>
          <w:color w:val="1A1A1A"/>
          <w:sz w:val="24"/>
          <w:szCs w:val="24"/>
        </w:rPr>
        <w:t>формировать навык выполнения творческих заданий с использованием разнообразных художественных материалов и с использованием различных художественных техник;</w:t>
      </w:r>
    </w:p>
    <w:p w:rsidR="009E2B01" w:rsidRPr="003F7741" w:rsidRDefault="009E2B01" w:rsidP="009E2B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3F7741">
        <w:rPr>
          <w:rFonts w:ascii="Times New Roman" w:hAnsi="Times New Roman"/>
          <w:color w:val="1A1A1A"/>
          <w:sz w:val="24"/>
          <w:szCs w:val="24"/>
        </w:rPr>
        <w:t>обучать рисованию узоров и орнаментов;</w:t>
      </w:r>
    </w:p>
    <w:p w:rsidR="009E2B01" w:rsidRPr="003F7741" w:rsidRDefault="009E2B01" w:rsidP="009E2B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3F7741">
        <w:rPr>
          <w:rFonts w:ascii="Times New Roman" w:hAnsi="Times New Roman"/>
          <w:color w:val="1A1A1A"/>
          <w:sz w:val="24"/>
          <w:szCs w:val="24"/>
        </w:rPr>
        <w:t>формировать навык использования палитры для создания новых цветов и оттенков;</w:t>
      </w:r>
    </w:p>
    <w:p w:rsidR="009E2B01" w:rsidRPr="003F7741" w:rsidRDefault="009E2B01" w:rsidP="009E2B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YS Text" w:hAnsi="YS Text"/>
          <w:color w:val="1A1A1A"/>
          <w:sz w:val="24"/>
          <w:szCs w:val="24"/>
        </w:rPr>
      </w:pPr>
      <w:r w:rsidRPr="003F7741">
        <w:rPr>
          <w:rFonts w:ascii="YS Text" w:hAnsi="YS Text"/>
          <w:color w:val="1A1A1A"/>
          <w:sz w:val="24"/>
          <w:szCs w:val="24"/>
        </w:rPr>
        <w:t>познакомить с творчеством и произведениями известных художников.</w:t>
      </w:r>
    </w:p>
    <w:p w:rsidR="009E2B01" w:rsidRPr="00DB19C9" w:rsidRDefault="009E2B01" w:rsidP="009E2B0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t>Развивающие:</w:t>
      </w:r>
    </w:p>
    <w:p w:rsidR="009E2B01" w:rsidRPr="00DB19C9" w:rsidRDefault="009E2B01" w:rsidP="009E2B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р</w:t>
      </w:r>
      <w:r w:rsidRPr="00DB19C9">
        <w:rPr>
          <w:rFonts w:ascii="Times New Roman" w:hAnsi="Times New Roman"/>
          <w:color w:val="1A1A1A"/>
          <w:sz w:val="24"/>
          <w:szCs w:val="24"/>
        </w:rPr>
        <w:t>азви</w:t>
      </w:r>
      <w:r>
        <w:rPr>
          <w:rFonts w:ascii="Times New Roman" w:hAnsi="Times New Roman"/>
          <w:color w:val="1A1A1A"/>
          <w:sz w:val="24"/>
          <w:szCs w:val="24"/>
        </w:rPr>
        <w:t>вать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умения планировать, регулировать и оценивать результаты собственной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B19C9">
        <w:rPr>
          <w:rFonts w:ascii="Times New Roman" w:hAnsi="Times New Roman"/>
          <w:color w:val="1A1A1A"/>
          <w:sz w:val="24"/>
          <w:szCs w:val="24"/>
        </w:rPr>
        <w:t>творческой деятельности;</w:t>
      </w:r>
    </w:p>
    <w:p w:rsidR="009E2B01" w:rsidRPr="00DB19C9" w:rsidRDefault="009E2B01" w:rsidP="009E2B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р</w:t>
      </w:r>
      <w:r w:rsidRPr="00DB19C9">
        <w:rPr>
          <w:rFonts w:ascii="Times New Roman" w:hAnsi="Times New Roman"/>
          <w:color w:val="1A1A1A"/>
          <w:sz w:val="24"/>
          <w:szCs w:val="24"/>
        </w:rPr>
        <w:t>азви</w:t>
      </w:r>
      <w:r>
        <w:rPr>
          <w:rFonts w:ascii="Times New Roman" w:hAnsi="Times New Roman"/>
          <w:color w:val="1A1A1A"/>
          <w:sz w:val="24"/>
          <w:szCs w:val="24"/>
        </w:rPr>
        <w:t>вать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мелк</w:t>
      </w:r>
      <w:r>
        <w:rPr>
          <w:rFonts w:ascii="Times New Roman" w:hAnsi="Times New Roman"/>
          <w:color w:val="1A1A1A"/>
          <w:sz w:val="24"/>
          <w:szCs w:val="24"/>
        </w:rPr>
        <w:t>ую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моторик</w:t>
      </w:r>
      <w:r>
        <w:rPr>
          <w:rFonts w:ascii="Times New Roman" w:hAnsi="Times New Roman"/>
          <w:color w:val="1A1A1A"/>
          <w:sz w:val="24"/>
          <w:szCs w:val="24"/>
        </w:rPr>
        <w:t>у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и глазомер при работе с художественными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B19C9">
        <w:rPr>
          <w:rFonts w:ascii="Times New Roman" w:hAnsi="Times New Roman"/>
          <w:color w:val="1A1A1A"/>
          <w:sz w:val="24"/>
          <w:szCs w:val="24"/>
        </w:rPr>
        <w:t>материалами;</w:t>
      </w:r>
    </w:p>
    <w:p w:rsidR="009E2B01" w:rsidRPr="00DB19C9" w:rsidRDefault="009E2B01" w:rsidP="009E2B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р</w:t>
      </w:r>
      <w:r w:rsidRPr="00DB19C9">
        <w:rPr>
          <w:rFonts w:ascii="Times New Roman" w:hAnsi="Times New Roman"/>
          <w:color w:val="1A1A1A"/>
          <w:sz w:val="24"/>
          <w:szCs w:val="24"/>
        </w:rPr>
        <w:t>азви</w:t>
      </w:r>
      <w:r>
        <w:rPr>
          <w:rFonts w:ascii="Times New Roman" w:hAnsi="Times New Roman"/>
          <w:color w:val="1A1A1A"/>
          <w:sz w:val="24"/>
          <w:szCs w:val="24"/>
        </w:rPr>
        <w:t>вать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творчески</w:t>
      </w:r>
      <w:r>
        <w:rPr>
          <w:rFonts w:ascii="Times New Roman" w:hAnsi="Times New Roman"/>
          <w:color w:val="1A1A1A"/>
          <w:sz w:val="24"/>
          <w:szCs w:val="24"/>
        </w:rPr>
        <w:t>е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способност</w:t>
      </w:r>
      <w:r>
        <w:rPr>
          <w:rFonts w:ascii="Times New Roman" w:hAnsi="Times New Roman"/>
          <w:color w:val="1A1A1A"/>
          <w:sz w:val="24"/>
          <w:szCs w:val="24"/>
        </w:rPr>
        <w:t>и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в процессе изображения предметов, явлений и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B19C9">
        <w:rPr>
          <w:rFonts w:ascii="Times New Roman" w:hAnsi="Times New Roman"/>
          <w:color w:val="1A1A1A"/>
          <w:sz w:val="24"/>
          <w:szCs w:val="24"/>
        </w:rPr>
        <w:t>состояний окружающего мира;</w:t>
      </w:r>
    </w:p>
    <w:p w:rsidR="009E2B01" w:rsidRPr="00DB19C9" w:rsidRDefault="009E2B01" w:rsidP="009E2B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р</w:t>
      </w:r>
      <w:r w:rsidRPr="00DB19C9">
        <w:rPr>
          <w:rFonts w:ascii="Times New Roman" w:hAnsi="Times New Roman"/>
          <w:color w:val="1A1A1A"/>
          <w:sz w:val="24"/>
          <w:szCs w:val="24"/>
        </w:rPr>
        <w:t>азви</w:t>
      </w:r>
      <w:r>
        <w:rPr>
          <w:rFonts w:ascii="Times New Roman" w:hAnsi="Times New Roman"/>
          <w:color w:val="1A1A1A"/>
          <w:sz w:val="24"/>
          <w:szCs w:val="24"/>
        </w:rPr>
        <w:t>вать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фантази</w:t>
      </w:r>
      <w:r>
        <w:rPr>
          <w:rFonts w:ascii="Times New Roman" w:hAnsi="Times New Roman"/>
          <w:color w:val="1A1A1A"/>
          <w:sz w:val="24"/>
          <w:szCs w:val="24"/>
        </w:rPr>
        <w:t>ю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и воображени</w:t>
      </w:r>
      <w:r>
        <w:rPr>
          <w:rFonts w:ascii="Times New Roman" w:hAnsi="Times New Roman"/>
          <w:color w:val="1A1A1A"/>
          <w:sz w:val="24"/>
          <w:szCs w:val="24"/>
        </w:rPr>
        <w:t>е</w:t>
      </w:r>
      <w:r w:rsidRPr="00DB19C9">
        <w:rPr>
          <w:rFonts w:ascii="Times New Roman" w:hAnsi="Times New Roman"/>
          <w:color w:val="1A1A1A"/>
          <w:sz w:val="24"/>
          <w:szCs w:val="24"/>
        </w:rPr>
        <w:t>;</w:t>
      </w:r>
    </w:p>
    <w:p w:rsidR="009E2B01" w:rsidRPr="00DB19C9" w:rsidRDefault="009E2B01" w:rsidP="009E2B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р</w:t>
      </w:r>
      <w:r w:rsidRPr="00DB19C9">
        <w:rPr>
          <w:rFonts w:ascii="Times New Roman" w:hAnsi="Times New Roman"/>
          <w:color w:val="1A1A1A"/>
          <w:sz w:val="24"/>
          <w:szCs w:val="24"/>
        </w:rPr>
        <w:t>азви</w:t>
      </w:r>
      <w:r>
        <w:rPr>
          <w:rFonts w:ascii="Times New Roman" w:hAnsi="Times New Roman"/>
          <w:color w:val="1A1A1A"/>
          <w:sz w:val="24"/>
          <w:szCs w:val="24"/>
        </w:rPr>
        <w:t>вать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ассоциативно</w:t>
      </w:r>
      <w:r>
        <w:rPr>
          <w:rFonts w:ascii="Times New Roman" w:hAnsi="Times New Roman"/>
          <w:color w:val="1A1A1A"/>
          <w:sz w:val="24"/>
          <w:szCs w:val="24"/>
        </w:rPr>
        <w:t>е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мышлени</w:t>
      </w:r>
      <w:r>
        <w:rPr>
          <w:rFonts w:ascii="Times New Roman" w:hAnsi="Times New Roman"/>
          <w:color w:val="1A1A1A"/>
          <w:sz w:val="24"/>
          <w:szCs w:val="24"/>
        </w:rPr>
        <w:t>е</w:t>
      </w:r>
      <w:r w:rsidRPr="00DB19C9">
        <w:rPr>
          <w:rFonts w:ascii="Times New Roman" w:hAnsi="Times New Roman"/>
          <w:color w:val="1A1A1A"/>
          <w:sz w:val="24"/>
          <w:szCs w:val="24"/>
        </w:rPr>
        <w:t>.</w:t>
      </w:r>
    </w:p>
    <w:p w:rsidR="009E2B01" w:rsidRPr="00DB19C9" w:rsidRDefault="009E2B01" w:rsidP="009E2B0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t>Воспитательные:</w:t>
      </w:r>
    </w:p>
    <w:p w:rsidR="009E2B01" w:rsidRPr="00DB19C9" w:rsidRDefault="009E2B01" w:rsidP="009E2B0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п</w:t>
      </w:r>
      <w:r w:rsidRPr="00DB19C9">
        <w:rPr>
          <w:rFonts w:ascii="Times New Roman" w:hAnsi="Times New Roman"/>
          <w:color w:val="1A1A1A"/>
          <w:sz w:val="24"/>
          <w:szCs w:val="24"/>
        </w:rPr>
        <w:t>риобщ</w:t>
      </w:r>
      <w:r>
        <w:rPr>
          <w:rFonts w:ascii="Times New Roman" w:hAnsi="Times New Roman"/>
          <w:color w:val="1A1A1A"/>
          <w:sz w:val="24"/>
          <w:szCs w:val="24"/>
        </w:rPr>
        <w:t>ать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1A1A1A"/>
          <w:sz w:val="24"/>
          <w:szCs w:val="24"/>
        </w:rPr>
        <w:t>обучающихся</w:t>
      </w:r>
      <w:proofErr w:type="gramEnd"/>
      <w:r w:rsidRPr="00DB19C9">
        <w:rPr>
          <w:rFonts w:ascii="Times New Roman" w:hAnsi="Times New Roman"/>
          <w:color w:val="1A1A1A"/>
          <w:sz w:val="24"/>
          <w:szCs w:val="24"/>
        </w:rPr>
        <w:t xml:space="preserve"> к аккуратности и опрятности при работе с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DB19C9">
        <w:rPr>
          <w:rFonts w:ascii="Times New Roman" w:hAnsi="Times New Roman"/>
          <w:color w:val="1A1A1A"/>
          <w:sz w:val="24"/>
          <w:szCs w:val="24"/>
        </w:rPr>
        <w:t>художественными материалами и инструментами;</w:t>
      </w:r>
    </w:p>
    <w:p w:rsidR="009E2B01" w:rsidRPr="00DB19C9" w:rsidRDefault="009E2B01" w:rsidP="009E2B0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в</w:t>
      </w:r>
      <w:r w:rsidRPr="00DB19C9">
        <w:rPr>
          <w:rFonts w:ascii="Times New Roman" w:hAnsi="Times New Roman"/>
          <w:color w:val="1A1A1A"/>
          <w:sz w:val="24"/>
          <w:szCs w:val="24"/>
        </w:rPr>
        <w:t>оспит</w:t>
      </w:r>
      <w:r>
        <w:rPr>
          <w:rFonts w:ascii="Times New Roman" w:hAnsi="Times New Roman"/>
          <w:color w:val="1A1A1A"/>
          <w:sz w:val="24"/>
          <w:szCs w:val="24"/>
        </w:rPr>
        <w:t>ывать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трудолюби</w:t>
      </w:r>
      <w:r>
        <w:rPr>
          <w:rFonts w:ascii="Times New Roman" w:hAnsi="Times New Roman"/>
          <w:color w:val="1A1A1A"/>
          <w:sz w:val="24"/>
          <w:szCs w:val="24"/>
        </w:rPr>
        <w:t>е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и терпени</w:t>
      </w:r>
      <w:r>
        <w:rPr>
          <w:rFonts w:ascii="Times New Roman" w:hAnsi="Times New Roman"/>
          <w:color w:val="1A1A1A"/>
          <w:sz w:val="24"/>
          <w:szCs w:val="24"/>
        </w:rPr>
        <w:t>е</w:t>
      </w:r>
      <w:r w:rsidRPr="00DB19C9">
        <w:rPr>
          <w:rFonts w:ascii="Times New Roman" w:hAnsi="Times New Roman"/>
          <w:color w:val="1A1A1A"/>
          <w:sz w:val="24"/>
          <w:szCs w:val="24"/>
        </w:rPr>
        <w:t>;</w:t>
      </w:r>
    </w:p>
    <w:p w:rsidR="009E2B01" w:rsidRPr="00DB19C9" w:rsidRDefault="009E2B01" w:rsidP="009E2B0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в</w:t>
      </w:r>
      <w:r w:rsidRPr="00DB19C9">
        <w:rPr>
          <w:rFonts w:ascii="Times New Roman" w:hAnsi="Times New Roman"/>
          <w:color w:val="1A1A1A"/>
          <w:sz w:val="24"/>
          <w:szCs w:val="24"/>
        </w:rPr>
        <w:t>оспит</w:t>
      </w:r>
      <w:r>
        <w:rPr>
          <w:rFonts w:ascii="Times New Roman" w:hAnsi="Times New Roman"/>
          <w:color w:val="1A1A1A"/>
          <w:sz w:val="24"/>
          <w:szCs w:val="24"/>
        </w:rPr>
        <w:t>ывать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наблюдательност</w:t>
      </w:r>
      <w:r>
        <w:rPr>
          <w:rFonts w:ascii="Times New Roman" w:hAnsi="Times New Roman"/>
          <w:color w:val="1A1A1A"/>
          <w:sz w:val="24"/>
          <w:szCs w:val="24"/>
        </w:rPr>
        <w:t>ь</w:t>
      </w:r>
      <w:r w:rsidRPr="00DB19C9">
        <w:rPr>
          <w:rFonts w:ascii="Times New Roman" w:hAnsi="Times New Roman"/>
          <w:color w:val="1A1A1A"/>
          <w:sz w:val="24"/>
          <w:szCs w:val="24"/>
        </w:rPr>
        <w:t>, умени</w:t>
      </w:r>
      <w:r>
        <w:rPr>
          <w:rFonts w:ascii="Times New Roman" w:hAnsi="Times New Roman"/>
          <w:color w:val="1A1A1A"/>
          <w:sz w:val="24"/>
          <w:szCs w:val="24"/>
        </w:rPr>
        <w:t>е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доводить работу до конца;</w:t>
      </w:r>
    </w:p>
    <w:p w:rsidR="009E2B01" w:rsidRPr="00DB19C9" w:rsidRDefault="009E2B01" w:rsidP="009E2B0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ф</w:t>
      </w:r>
      <w:r w:rsidRPr="00DB19C9">
        <w:rPr>
          <w:rFonts w:ascii="Times New Roman" w:hAnsi="Times New Roman"/>
          <w:color w:val="1A1A1A"/>
          <w:sz w:val="24"/>
          <w:szCs w:val="24"/>
        </w:rPr>
        <w:t>ормирова</w:t>
      </w:r>
      <w:r>
        <w:rPr>
          <w:rFonts w:ascii="Times New Roman" w:hAnsi="Times New Roman"/>
          <w:color w:val="1A1A1A"/>
          <w:sz w:val="24"/>
          <w:szCs w:val="24"/>
        </w:rPr>
        <w:t>ть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коммуникативны</w:t>
      </w:r>
      <w:r>
        <w:rPr>
          <w:rFonts w:ascii="Times New Roman" w:hAnsi="Times New Roman"/>
          <w:color w:val="1A1A1A"/>
          <w:sz w:val="24"/>
          <w:szCs w:val="24"/>
        </w:rPr>
        <w:t>е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навык</w:t>
      </w:r>
      <w:r>
        <w:rPr>
          <w:rFonts w:ascii="Times New Roman" w:hAnsi="Times New Roman"/>
          <w:color w:val="1A1A1A"/>
          <w:sz w:val="24"/>
          <w:szCs w:val="24"/>
        </w:rPr>
        <w:t>и</w:t>
      </w:r>
      <w:r w:rsidRPr="00DB19C9">
        <w:rPr>
          <w:rFonts w:ascii="Times New Roman" w:hAnsi="Times New Roman"/>
          <w:color w:val="1A1A1A"/>
          <w:sz w:val="24"/>
          <w:szCs w:val="24"/>
        </w:rPr>
        <w:t>;</w:t>
      </w:r>
    </w:p>
    <w:p w:rsidR="009E2B01" w:rsidRPr="00DB19C9" w:rsidRDefault="009E2B01" w:rsidP="009E2B0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в</w:t>
      </w:r>
      <w:r w:rsidRPr="00DB19C9">
        <w:rPr>
          <w:rFonts w:ascii="Times New Roman" w:hAnsi="Times New Roman"/>
          <w:color w:val="1A1A1A"/>
          <w:sz w:val="24"/>
          <w:szCs w:val="24"/>
        </w:rPr>
        <w:t>оспит</w:t>
      </w:r>
      <w:r>
        <w:rPr>
          <w:rFonts w:ascii="Times New Roman" w:hAnsi="Times New Roman"/>
          <w:color w:val="1A1A1A"/>
          <w:sz w:val="24"/>
          <w:szCs w:val="24"/>
        </w:rPr>
        <w:t>ывать</w:t>
      </w:r>
      <w:r w:rsidRPr="00DB19C9">
        <w:rPr>
          <w:rFonts w:ascii="Times New Roman" w:hAnsi="Times New Roman"/>
          <w:color w:val="1A1A1A"/>
          <w:sz w:val="24"/>
          <w:szCs w:val="24"/>
        </w:rPr>
        <w:t xml:space="preserve"> интерес к занятию изобразительным искусством.</w:t>
      </w:r>
    </w:p>
    <w:p w:rsidR="009E2B01" w:rsidRPr="0019363F" w:rsidRDefault="009E2B01" w:rsidP="00FE55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2B01" w:rsidRDefault="009E2B01" w:rsidP="009E2B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2183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:rsidR="009E2B01" w:rsidRDefault="009E2B01" w:rsidP="009E2B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года обучения</w:t>
      </w:r>
      <w:r w:rsidRPr="004C21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E2B01" w:rsidRDefault="009E2B01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3520"/>
        <w:gridCol w:w="1080"/>
        <w:gridCol w:w="1111"/>
        <w:gridCol w:w="1309"/>
        <w:gridCol w:w="1621"/>
      </w:tblGrid>
      <w:tr w:rsidR="009E2B01" w:rsidRPr="00BB0BBF" w:rsidTr="007617B5">
        <w:tc>
          <w:tcPr>
            <w:tcW w:w="701" w:type="dxa"/>
            <w:vMerge w:val="restart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0" w:type="dxa"/>
            <w:vMerge w:val="restart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564" w:type="dxa"/>
            <w:gridSpan w:val="3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40" w:type="dxa"/>
            <w:vMerge w:val="restart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9E2B01" w:rsidRPr="00BB0BBF" w:rsidTr="007617B5">
        <w:tc>
          <w:tcPr>
            <w:tcW w:w="701" w:type="dxa"/>
            <w:vMerge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50" w:type="dxa"/>
            <w:vMerge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40" w:type="dxa"/>
            <w:vMerge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E2B01" w:rsidRPr="00BB0BBF" w:rsidTr="007617B5"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Вводное занятие.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E2B01" w:rsidRPr="00BB0BBF" w:rsidTr="007617B5"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Рисунок и основные изобразительные средства графики.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Три основных цвета.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64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rPr>
          <w:trHeight w:val="259"/>
        </w:trPr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Цветовой круг.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0" w:type="dxa"/>
          </w:tcPr>
          <w:p w:rsidR="009E2B01" w:rsidRDefault="009E2B01" w:rsidP="007617B5">
            <w:pPr>
              <w:spacing w:after="0"/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Жанр пейзаж. Законы рисования пейзажа.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</w:tcPr>
          <w:p w:rsidR="009E2B01" w:rsidRDefault="009E2B01" w:rsidP="007617B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rPr>
          <w:trHeight w:val="186"/>
        </w:trPr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Перспектива.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640" w:type="dxa"/>
          </w:tcPr>
          <w:p w:rsidR="009E2B01" w:rsidRDefault="009E2B01" w:rsidP="007617B5">
            <w:pPr>
              <w:spacing w:after="0"/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Светотень и форма.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640" w:type="dxa"/>
          </w:tcPr>
          <w:p w:rsidR="009E2B01" w:rsidRDefault="009E2B01" w:rsidP="007617B5">
            <w:pPr>
              <w:spacing w:after="0"/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Жанр натюрморт. Законы построения натюрморта.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</w:tcPr>
          <w:p w:rsidR="009E2B01" w:rsidRDefault="009E2B01" w:rsidP="007617B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Жанр портрет.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</w:tcPr>
          <w:p w:rsidR="009E2B01" w:rsidRDefault="009E2B01" w:rsidP="007617B5">
            <w:pPr>
              <w:spacing w:after="0"/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Декоративно прикладное искусство.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</w:tcPr>
          <w:p w:rsidR="009E2B01" w:rsidRDefault="009E2B01" w:rsidP="007617B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Анималистический жанр.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</w:tcPr>
          <w:p w:rsidR="009E2B01" w:rsidRDefault="009E2B01" w:rsidP="007617B5">
            <w:pPr>
              <w:spacing w:after="0"/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Нетрадиционные техники рисования.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</w:tcPr>
          <w:p w:rsidR="009E2B01" w:rsidRDefault="009E2B01" w:rsidP="007617B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rPr>
          <w:trHeight w:val="472"/>
        </w:trPr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Тематическое рисование.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</w:tcPr>
          <w:p w:rsidR="009E2B01" w:rsidRDefault="009E2B01" w:rsidP="007617B5">
            <w:pPr>
              <w:spacing w:after="0"/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rPr>
          <w:trHeight w:val="238"/>
        </w:trPr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Образ праздника.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40" w:type="dxa"/>
          </w:tcPr>
          <w:p w:rsidR="009E2B01" w:rsidRDefault="009E2B01" w:rsidP="007617B5">
            <w:pPr>
              <w:spacing w:after="0"/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rPr>
          <w:trHeight w:val="297"/>
        </w:trPr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9E2B01" w:rsidRDefault="009E2B01" w:rsidP="007617B5">
            <w:pPr>
              <w:spacing w:after="0"/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E2B01" w:rsidRPr="00BB0BBF" w:rsidTr="007617B5">
        <w:tc>
          <w:tcPr>
            <w:tcW w:w="701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25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3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9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640" w:type="dxa"/>
          </w:tcPr>
          <w:p w:rsidR="009E2B01" w:rsidRPr="00BB0BBF" w:rsidRDefault="009E2B01" w:rsidP="0076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2B01" w:rsidRDefault="009E2B01"/>
    <w:p w:rsidR="009E2B01" w:rsidRDefault="009E2B01" w:rsidP="009E2B01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</w:t>
      </w:r>
    </w:p>
    <w:p w:rsidR="009E2B01" w:rsidRDefault="009E2B01" w:rsidP="009E2B01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1-го года обучения</w:t>
      </w:r>
    </w:p>
    <w:p w:rsidR="009E2B01" w:rsidRDefault="009E2B01" w:rsidP="009E2B01">
      <w:pPr>
        <w:tabs>
          <w:tab w:val="left" w:pos="900"/>
          <w:tab w:val="left" w:pos="4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4621">
        <w:rPr>
          <w:rFonts w:ascii="Times New Roman" w:hAnsi="Times New Roman"/>
          <w:b/>
          <w:sz w:val="24"/>
          <w:szCs w:val="24"/>
        </w:rPr>
        <w:t>Предметные:</w:t>
      </w:r>
    </w:p>
    <w:p w:rsidR="009E2B01" w:rsidRPr="005A2B22" w:rsidRDefault="009E2B01" w:rsidP="009E2B01">
      <w:pPr>
        <w:pStyle w:val="Default"/>
        <w:numPr>
          <w:ilvl w:val="0"/>
          <w:numId w:val="6"/>
        </w:numPr>
      </w:pPr>
      <w:r w:rsidRPr="005A2B22">
        <w:t xml:space="preserve">получат первоначальное представление: </w:t>
      </w:r>
    </w:p>
    <w:p w:rsidR="009E2B01" w:rsidRDefault="009E2B01" w:rsidP="009E2B01">
      <w:pPr>
        <w:pStyle w:val="Default"/>
        <w:ind w:firstLine="567"/>
        <w:jc w:val="both"/>
      </w:pPr>
      <w:r w:rsidRPr="005A2B22">
        <w:t>об основах теории графики, живописи, композиции</w:t>
      </w:r>
      <w:r>
        <w:t>;</w:t>
      </w:r>
    </w:p>
    <w:p w:rsidR="009E2B01" w:rsidRDefault="009E2B01" w:rsidP="009E2B01">
      <w:pPr>
        <w:pStyle w:val="Default"/>
        <w:ind w:firstLine="567"/>
        <w:jc w:val="both"/>
      </w:pPr>
      <w:r w:rsidRPr="005A2B22">
        <w:t>о видах и жанрах изобразительного искусства</w:t>
      </w:r>
      <w:r>
        <w:t>;</w:t>
      </w:r>
    </w:p>
    <w:p w:rsidR="009E2B01" w:rsidRDefault="009E2B01" w:rsidP="009E2B01">
      <w:pPr>
        <w:pStyle w:val="Default"/>
        <w:ind w:firstLine="567"/>
        <w:jc w:val="both"/>
      </w:pPr>
      <w:r w:rsidRPr="005A2B22">
        <w:t>об основных средствах художественной выразительности</w:t>
      </w:r>
      <w:r>
        <w:t>;</w:t>
      </w:r>
    </w:p>
    <w:p w:rsidR="009E2B01" w:rsidRDefault="009E2B01" w:rsidP="009E2B01">
      <w:pPr>
        <w:pStyle w:val="Default"/>
        <w:ind w:firstLine="567"/>
        <w:jc w:val="both"/>
      </w:pPr>
      <w:r w:rsidRPr="005A2B22">
        <w:t>о соотношении пропорций</w:t>
      </w:r>
      <w:r>
        <w:t>;</w:t>
      </w:r>
    </w:p>
    <w:p w:rsidR="009E2B01" w:rsidRPr="005A2B22" w:rsidRDefault="009E2B01" w:rsidP="009E2B01">
      <w:pPr>
        <w:pStyle w:val="Default"/>
        <w:ind w:firstLine="567"/>
        <w:jc w:val="both"/>
      </w:pPr>
      <w:r w:rsidRPr="005A2B22">
        <w:t>о различных художественных материалах, техниках изображения</w:t>
      </w:r>
      <w:r>
        <w:t xml:space="preserve">, </w:t>
      </w:r>
      <w:r w:rsidRPr="005A2B22">
        <w:t xml:space="preserve">о направлениях в изобразительном искусстве, о художественных терминах и понятиях; </w:t>
      </w:r>
    </w:p>
    <w:p w:rsidR="009E2B01" w:rsidRDefault="009E2B01" w:rsidP="009E2B01">
      <w:pPr>
        <w:pStyle w:val="Default"/>
        <w:ind w:firstLine="567"/>
        <w:jc w:val="both"/>
      </w:pPr>
      <w:r w:rsidRPr="005A2B22">
        <w:t>о народных художественных промыслах, о традиционной русской культуре</w:t>
      </w:r>
      <w:r>
        <w:t>;</w:t>
      </w:r>
    </w:p>
    <w:p w:rsidR="009E2B01" w:rsidRPr="005A2B22" w:rsidRDefault="009E2B01" w:rsidP="009E2B01">
      <w:pPr>
        <w:pStyle w:val="Default"/>
        <w:ind w:firstLine="567"/>
        <w:jc w:val="both"/>
      </w:pPr>
      <w:r w:rsidRPr="005A2B22">
        <w:t xml:space="preserve">о творчестве выдающихся </w:t>
      </w:r>
      <w:r>
        <w:t>живописцев</w:t>
      </w:r>
      <w:r w:rsidRPr="005A2B22">
        <w:t xml:space="preserve">; </w:t>
      </w:r>
    </w:p>
    <w:p w:rsidR="009E2B01" w:rsidRDefault="009E2B01" w:rsidP="009E2B01">
      <w:pPr>
        <w:pStyle w:val="Default"/>
        <w:ind w:firstLine="567"/>
        <w:jc w:val="both"/>
      </w:pPr>
      <w:r w:rsidRPr="002101F5">
        <w:t xml:space="preserve">об основах изображения предметного мира, животных, растений, человека, пространства; </w:t>
      </w:r>
    </w:p>
    <w:p w:rsidR="009E2B01" w:rsidRDefault="009E2B01" w:rsidP="009E2B01">
      <w:pPr>
        <w:pStyle w:val="Default"/>
        <w:numPr>
          <w:ilvl w:val="0"/>
          <w:numId w:val="6"/>
        </w:numPr>
        <w:ind w:left="0" w:firstLine="567"/>
        <w:jc w:val="both"/>
      </w:pPr>
      <w:r>
        <w:t>овладеют основами рисования пейзажа, натюрморта, портрета;</w:t>
      </w:r>
    </w:p>
    <w:p w:rsidR="009E2B01" w:rsidRDefault="009E2B01" w:rsidP="009E2B01">
      <w:pPr>
        <w:pStyle w:val="Default"/>
        <w:numPr>
          <w:ilvl w:val="0"/>
          <w:numId w:val="6"/>
        </w:numPr>
        <w:ind w:left="0" w:firstLine="567"/>
        <w:jc w:val="both"/>
      </w:pPr>
      <w:r>
        <w:t>научатся работать с палитрой для получения новых цветов и оттенков;</w:t>
      </w:r>
    </w:p>
    <w:p w:rsidR="009E2B01" w:rsidRPr="007900AD" w:rsidRDefault="009E2B01" w:rsidP="009E2B01">
      <w:pPr>
        <w:pStyle w:val="Default"/>
        <w:numPr>
          <w:ilvl w:val="0"/>
          <w:numId w:val="7"/>
        </w:numPr>
        <w:ind w:left="0" w:firstLine="567"/>
        <w:jc w:val="both"/>
      </w:pPr>
      <w:r w:rsidRPr="007900AD">
        <w:t>смогут различать народные промыслы по их характеру росписи</w:t>
      </w:r>
      <w:r>
        <w:t>, овладеют первоначальными навыками рисования узоров и орнаментов</w:t>
      </w:r>
      <w:r w:rsidRPr="007900AD">
        <w:t xml:space="preserve">; </w:t>
      </w:r>
    </w:p>
    <w:p w:rsidR="009E2B01" w:rsidRPr="007900AD" w:rsidRDefault="009E2B01" w:rsidP="009E2B01">
      <w:pPr>
        <w:pStyle w:val="Default"/>
        <w:numPr>
          <w:ilvl w:val="0"/>
          <w:numId w:val="8"/>
        </w:numPr>
        <w:ind w:left="0" w:firstLine="567"/>
        <w:jc w:val="both"/>
      </w:pPr>
      <w:r w:rsidRPr="007900AD">
        <w:t>овладеют первоначальными графическими, живописными навыками;</w:t>
      </w:r>
    </w:p>
    <w:p w:rsidR="009E2B01" w:rsidRPr="007900AD" w:rsidRDefault="009E2B01" w:rsidP="009E2B01">
      <w:pPr>
        <w:pStyle w:val="Default"/>
        <w:numPr>
          <w:ilvl w:val="0"/>
          <w:numId w:val="8"/>
        </w:numPr>
        <w:ind w:left="0" w:firstLine="567"/>
        <w:jc w:val="both"/>
      </w:pPr>
      <w:r>
        <w:t xml:space="preserve">овладеют навыками рисования разными </w:t>
      </w:r>
      <w:r w:rsidRPr="007900AD">
        <w:t>художественны</w:t>
      </w:r>
      <w:r>
        <w:t>ми</w:t>
      </w:r>
      <w:r w:rsidRPr="007900AD">
        <w:t xml:space="preserve"> материал</w:t>
      </w:r>
      <w:r>
        <w:t>ами.</w:t>
      </w:r>
      <w:r w:rsidRPr="007900AD">
        <w:t xml:space="preserve"> </w:t>
      </w:r>
    </w:p>
    <w:p w:rsidR="009E2B01" w:rsidRDefault="009E2B01" w:rsidP="009E2B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4621">
        <w:rPr>
          <w:rFonts w:ascii="Times New Roman" w:hAnsi="Times New Roman"/>
          <w:b/>
          <w:sz w:val="24"/>
          <w:szCs w:val="24"/>
        </w:rPr>
        <w:t>Личностные:</w:t>
      </w:r>
    </w:p>
    <w:p w:rsidR="009E2B01" w:rsidRPr="00004853" w:rsidRDefault="009E2B01" w:rsidP="009E2B01">
      <w:pPr>
        <w:pStyle w:val="Default"/>
        <w:numPr>
          <w:ilvl w:val="0"/>
          <w:numId w:val="9"/>
        </w:numPr>
        <w:ind w:left="0" w:firstLine="567"/>
        <w:rPr>
          <w:color w:val="auto"/>
        </w:rPr>
      </w:pPr>
      <w:r w:rsidRPr="00004853">
        <w:rPr>
          <w:color w:val="auto"/>
        </w:rPr>
        <w:t xml:space="preserve">появится интерес к изобразительному творчеству; </w:t>
      </w:r>
    </w:p>
    <w:p w:rsidR="009E2B01" w:rsidRPr="005916DC" w:rsidRDefault="009E2B01" w:rsidP="009E2B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5916DC">
        <w:rPr>
          <w:rFonts w:ascii="Times New Roman" w:hAnsi="Times New Roman"/>
          <w:color w:val="1A1A1A"/>
          <w:sz w:val="24"/>
          <w:szCs w:val="24"/>
        </w:rPr>
        <w:t>умение слушать педагога;</w:t>
      </w:r>
    </w:p>
    <w:p w:rsidR="009E2B01" w:rsidRPr="005916DC" w:rsidRDefault="009E2B01" w:rsidP="009E2B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5916DC">
        <w:rPr>
          <w:rFonts w:ascii="Times New Roman" w:hAnsi="Times New Roman"/>
          <w:color w:val="1A1A1A"/>
          <w:sz w:val="24"/>
          <w:szCs w:val="24"/>
        </w:rPr>
        <w:t>знание и соблюдение правил безопасной работы с художественными материалами и инструментами;</w:t>
      </w:r>
    </w:p>
    <w:p w:rsidR="009E2B01" w:rsidRPr="005916DC" w:rsidRDefault="009E2B01" w:rsidP="009E2B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5916DC">
        <w:rPr>
          <w:rFonts w:ascii="Times New Roman" w:hAnsi="Times New Roman"/>
          <w:color w:val="1A1A1A"/>
          <w:sz w:val="24"/>
          <w:szCs w:val="24"/>
        </w:rPr>
        <w:t>умение общаться со сверстниками;</w:t>
      </w:r>
    </w:p>
    <w:p w:rsidR="009E2B01" w:rsidRPr="005916DC" w:rsidRDefault="009E2B01" w:rsidP="009E2B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5916DC">
        <w:rPr>
          <w:rFonts w:ascii="Times New Roman" w:hAnsi="Times New Roman"/>
          <w:color w:val="1A1A1A"/>
          <w:sz w:val="24"/>
          <w:szCs w:val="24"/>
        </w:rPr>
        <w:t>умение планировать, регулировать и оценивать результаты собственной творческой деятельности;</w:t>
      </w:r>
    </w:p>
    <w:p w:rsidR="009E2B01" w:rsidRPr="005916DC" w:rsidRDefault="009E2B01" w:rsidP="009E2B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5916DC">
        <w:rPr>
          <w:rFonts w:ascii="Times New Roman" w:hAnsi="Times New Roman"/>
          <w:color w:val="1A1A1A"/>
          <w:sz w:val="24"/>
          <w:szCs w:val="24"/>
        </w:rPr>
        <w:t>умение наблюдать и изображать явления окружающей жизни.</w:t>
      </w:r>
    </w:p>
    <w:p w:rsidR="009E2B01" w:rsidRDefault="009E2B01" w:rsidP="009E2B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34621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34621">
        <w:rPr>
          <w:rFonts w:ascii="Times New Roman" w:hAnsi="Times New Roman"/>
          <w:b/>
          <w:sz w:val="24"/>
          <w:szCs w:val="24"/>
        </w:rPr>
        <w:t>:</w:t>
      </w:r>
    </w:p>
    <w:p w:rsidR="009E2B01" w:rsidRPr="005916DC" w:rsidRDefault="009E2B01" w:rsidP="009E2B0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у</w:t>
      </w:r>
      <w:r w:rsidRPr="005916DC">
        <w:rPr>
          <w:rFonts w:ascii="Times New Roman" w:hAnsi="Times New Roman"/>
          <w:color w:val="1A1A1A"/>
          <w:sz w:val="24"/>
          <w:szCs w:val="24"/>
        </w:rPr>
        <w:t>мение оценивать правильность выполнения задания;</w:t>
      </w:r>
    </w:p>
    <w:p w:rsidR="009E2B01" w:rsidRPr="005916DC" w:rsidRDefault="009E2B01" w:rsidP="009E2B0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н</w:t>
      </w:r>
      <w:r w:rsidRPr="005916DC">
        <w:rPr>
          <w:rFonts w:ascii="Times New Roman" w:hAnsi="Times New Roman"/>
          <w:color w:val="1A1A1A"/>
          <w:sz w:val="24"/>
          <w:szCs w:val="24"/>
        </w:rPr>
        <w:t>аличие развитой мелкой моторики и координации рук;</w:t>
      </w:r>
    </w:p>
    <w:p w:rsidR="009E2B01" w:rsidRPr="00004853" w:rsidRDefault="009E2B01" w:rsidP="009E2B01">
      <w:pPr>
        <w:pStyle w:val="Default"/>
        <w:numPr>
          <w:ilvl w:val="0"/>
          <w:numId w:val="5"/>
        </w:numPr>
        <w:ind w:left="0" w:firstLine="567"/>
        <w:jc w:val="both"/>
        <w:rPr>
          <w:color w:val="auto"/>
        </w:rPr>
      </w:pPr>
      <w:r w:rsidRPr="00004853">
        <w:rPr>
          <w:color w:val="auto"/>
        </w:rPr>
        <w:t xml:space="preserve">наличие коммуникативных навыков; </w:t>
      </w:r>
    </w:p>
    <w:p w:rsidR="009E2B01" w:rsidRPr="005916DC" w:rsidRDefault="009E2B01" w:rsidP="009E2B0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с</w:t>
      </w:r>
      <w:r w:rsidRPr="005916DC">
        <w:rPr>
          <w:rFonts w:ascii="Times New Roman" w:hAnsi="Times New Roman"/>
          <w:color w:val="1A1A1A"/>
          <w:sz w:val="24"/>
          <w:szCs w:val="24"/>
        </w:rPr>
        <w:t>формированное цветовое восприятие и композиционное мышление;</w:t>
      </w:r>
    </w:p>
    <w:p w:rsidR="009E2B01" w:rsidRPr="005916DC" w:rsidRDefault="009E2B01" w:rsidP="009E2B0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с</w:t>
      </w:r>
      <w:r w:rsidRPr="005916DC">
        <w:rPr>
          <w:rFonts w:ascii="Times New Roman" w:hAnsi="Times New Roman"/>
          <w:color w:val="1A1A1A"/>
          <w:sz w:val="24"/>
          <w:szCs w:val="24"/>
        </w:rPr>
        <w:t>формированные навыки ассоциативного мышления и фантазии.</w:t>
      </w:r>
    </w:p>
    <w:p w:rsidR="009E2B01" w:rsidRPr="003F2FE6" w:rsidRDefault="009E2B01" w:rsidP="009E2B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2B01" w:rsidRPr="000D3A75" w:rsidRDefault="009E2B01" w:rsidP="009E2B01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0D3A75">
        <w:rPr>
          <w:rFonts w:ascii="Times New Roman" w:hAnsi="Times New Roman"/>
          <w:b/>
          <w:sz w:val="24"/>
          <w:szCs w:val="24"/>
        </w:rPr>
        <w:lastRenderedPageBreak/>
        <w:t>ФОРМЫ АТТЕСТАЦИИ/</w:t>
      </w:r>
      <w:r>
        <w:rPr>
          <w:rFonts w:ascii="Times New Roman" w:hAnsi="Times New Roman"/>
          <w:b/>
          <w:sz w:val="24"/>
          <w:szCs w:val="24"/>
        </w:rPr>
        <w:t>КОНТРОЛЯ</w:t>
      </w:r>
    </w:p>
    <w:p w:rsidR="009E2B01" w:rsidRPr="000D3A75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D3A75">
        <w:rPr>
          <w:rFonts w:ascii="Times New Roman" w:hAnsi="Times New Roman"/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0D3A7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D3A75">
        <w:rPr>
          <w:rFonts w:ascii="Times New Roman" w:hAnsi="Times New Roman"/>
          <w:sz w:val="24"/>
          <w:szCs w:val="24"/>
        </w:rPr>
        <w:t>.</w:t>
      </w:r>
    </w:p>
    <w:p w:rsidR="009E2B01" w:rsidRPr="000D3A75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9E2B01" w:rsidRPr="0028660F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color w:val="993300"/>
          <w:sz w:val="24"/>
          <w:szCs w:val="24"/>
          <w:shd w:val="clear" w:color="auto" w:fill="FFFFFF"/>
        </w:rPr>
      </w:pPr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обучающихся, содержания учебного материала, используемых образовательных технологий и предусматривает следующие формы:</w:t>
      </w:r>
      <w:r w:rsidRPr="002866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8660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беседа,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наблюдение.</w:t>
      </w:r>
    </w:p>
    <w:p w:rsidR="009E2B01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Промежуточная аттестация проводится один раз в конце учебного года.</w:t>
      </w:r>
    </w:p>
    <w:p w:rsidR="009E2B01" w:rsidRPr="00E82AD3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  <w:rPr>
          <w:bCs/>
          <w:color w:val="9933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Формы промежуточной аттестации: </w:t>
      </w:r>
      <w:r w:rsidRPr="00E82AD3">
        <w:rPr>
          <w:bCs/>
          <w:shd w:val="clear" w:color="auto" w:fill="FFFFFF"/>
        </w:rPr>
        <w:t>наблюдение.</w:t>
      </w:r>
    </w:p>
    <w:p w:rsidR="009E2B01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Мониторинг включает определение высокого, среднего, низкого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(проверка теоретических знаний и практических умений и навыков) и личностного развития.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  <w:rPr>
          <w:i/>
        </w:rPr>
      </w:pPr>
      <w:r w:rsidRPr="000D3A75">
        <w:rPr>
          <w:bCs/>
          <w:i/>
        </w:rPr>
        <w:t xml:space="preserve">Определение уровня личностного развития: </w:t>
      </w:r>
    </w:p>
    <w:p w:rsidR="009E2B01" w:rsidRPr="0028660F" w:rsidRDefault="009E2B01" w:rsidP="009E2B01">
      <w:pPr>
        <w:pStyle w:val="Default"/>
        <w:numPr>
          <w:ilvl w:val="0"/>
          <w:numId w:val="5"/>
        </w:numPr>
        <w:jc w:val="both"/>
      </w:pPr>
      <w:r w:rsidRPr="0028660F">
        <w:t xml:space="preserve">сформировавшиеся в образовательном процессе качества личности; мировоззрение, убеждения, нравственные принципы, система ценностных отношений </w:t>
      </w:r>
      <w:r>
        <w:t>обучающихся</w:t>
      </w:r>
      <w:r w:rsidRPr="0028660F">
        <w:t xml:space="preserve"> к себе, другим людям, духовной сфере; </w:t>
      </w:r>
    </w:p>
    <w:p w:rsidR="009E2B01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</w:pPr>
      <w:r w:rsidRPr="0028660F">
        <w:t>результаты, отражающие социальную активность, общественную деятельность, культуру общения и поведения в социуме, навыки здорового образа жизни нравственно-этическую ориентацию.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0D3A75">
        <w:t>Показатели: т</w:t>
      </w:r>
      <w:r w:rsidRPr="000D3A75">
        <w:rPr>
          <w:bCs/>
          <w:sz w:val="23"/>
          <w:szCs w:val="23"/>
        </w:rPr>
        <w:t xml:space="preserve">ерпение/выдержка </w:t>
      </w:r>
      <w:r w:rsidRPr="000D3A75">
        <w:rPr>
          <w:sz w:val="23"/>
          <w:szCs w:val="23"/>
        </w:rPr>
        <w:t xml:space="preserve">(организационно-волевое качество); </w:t>
      </w:r>
      <w:r w:rsidRPr="000D3A75">
        <w:t>и</w:t>
      </w:r>
      <w:r w:rsidRPr="000D3A75">
        <w:rPr>
          <w:bCs/>
        </w:rPr>
        <w:t xml:space="preserve">нтерес к занятиям в детском объединении </w:t>
      </w:r>
      <w:r w:rsidRPr="000D3A75">
        <w:t>(ориентационное качество)</w:t>
      </w:r>
      <w:r>
        <w:t xml:space="preserve">; </w:t>
      </w:r>
      <w:r w:rsidRPr="000D3A75">
        <w:t>п</w:t>
      </w:r>
      <w:r w:rsidRPr="000D3A75">
        <w:rPr>
          <w:bCs/>
          <w:sz w:val="23"/>
          <w:szCs w:val="23"/>
        </w:rPr>
        <w:t>ознавательная активность</w:t>
      </w:r>
      <w:r>
        <w:rPr>
          <w:bCs/>
          <w:sz w:val="23"/>
          <w:szCs w:val="23"/>
        </w:rPr>
        <w:t>.</w:t>
      </w:r>
      <w:r w:rsidRPr="000D3A75">
        <w:rPr>
          <w:bCs/>
          <w:sz w:val="23"/>
          <w:szCs w:val="23"/>
        </w:rPr>
        <w:t xml:space="preserve"> 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rPr>
          <w:i/>
          <w:sz w:val="23"/>
          <w:szCs w:val="23"/>
        </w:rPr>
      </w:pPr>
      <w:r w:rsidRPr="000D3A75">
        <w:rPr>
          <w:bCs/>
          <w:i/>
          <w:sz w:val="23"/>
          <w:szCs w:val="23"/>
        </w:rPr>
        <w:t xml:space="preserve">         Определение уровня </w:t>
      </w:r>
      <w:proofErr w:type="spellStart"/>
      <w:r w:rsidRPr="000D3A75">
        <w:rPr>
          <w:bCs/>
          <w:i/>
          <w:sz w:val="23"/>
          <w:szCs w:val="23"/>
        </w:rPr>
        <w:t>сформированности</w:t>
      </w:r>
      <w:proofErr w:type="spellEnd"/>
      <w:r w:rsidRPr="000D3A75">
        <w:rPr>
          <w:bCs/>
          <w:i/>
          <w:sz w:val="23"/>
          <w:szCs w:val="23"/>
        </w:rPr>
        <w:t xml:space="preserve"> </w:t>
      </w:r>
      <w:proofErr w:type="spellStart"/>
      <w:r w:rsidRPr="000D3A75">
        <w:rPr>
          <w:bCs/>
          <w:i/>
          <w:sz w:val="23"/>
          <w:szCs w:val="23"/>
        </w:rPr>
        <w:t>метапредметных</w:t>
      </w:r>
      <w:proofErr w:type="spellEnd"/>
      <w:r w:rsidRPr="000D3A75">
        <w:rPr>
          <w:bCs/>
          <w:i/>
          <w:sz w:val="23"/>
          <w:szCs w:val="23"/>
        </w:rPr>
        <w:t xml:space="preserve"> умений обучающихся</w:t>
      </w:r>
    </w:p>
    <w:p w:rsidR="009E2B01" w:rsidRDefault="009E2B01" w:rsidP="009E2B0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proofErr w:type="spellStart"/>
      <w:r w:rsidRPr="000D3A75">
        <w:rPr>
          <w:bCs/>
          <w:sz w:val="23"/>
          <w:szCs w:val="23"/>
        </w:rPr>
        <w:t>Метапредметные</w:t>
      </w:r>
      <w:proofErr w:type="spellEnd"/>
      <w:r w:rsidRPr="000D3A75">
        <w:rPr>
          <w:bCs/>
          <w:sz w:val="23"/>
          <w:szCs w:val="23"/>
        </w:rPr>
        <w:t xml:space="preserve"> </w:t>
      </w:r>
      <w:proofErr w:type="gramStart"/>
      <w:r w:rsidRPr="000D3A75">
        <w:rPr>
          <w:bCs/>
          <w:sz w:val="23"/>
          <w:szCs w:val="23"/>
        </w:rPr>
        <w:t>результаты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‒ освоенные обучающимися общие способы деятельности, ключевые компетенции, применяемые как в рамках образовательного процесса, так и при решении проблем в реальных жизненных ситуациях.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</w:pPr>
      <w:r w:rsidRPr="000D3A75">
        <w:t>Показатели: в</w:t>
      </w:r>
      <w:r w:rsidRPr="000D3A75">
        <w:rPr>
          <w:bCs/>
        </w:rPr>
        <w:t xml:space="preserve">ладение логическими действиями сравнения, анализа, обобщения;  умение слушать и слышать педагога и друг друга; умение аккуратно выполнять работу </w:t>
      </w:r>
      <w:r w:rsidRPr="000D3A75">
        <w:t>(учебно-организационные навыки)</w:t>
      </w:r>
      <w:r>
        <w:t>.</w:t>
      </w:r>
      <w:r w:rsidRPr="000D3A75">
        <w:t xml:space="preserve"> 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  <w:rPr>
          <w:i/>
        </w:rPr>
      </w:pPr>
      <w:r w:rsidRPr="000D3A75">
        <w:rPr>
          <w:bCs/>
          <w:i/>
        </w:rPr>
        <w:t xml:space="preserve">Определение уровня </w:t>
      </w:r>
      <w:proofErr w:type="spellStart"/>
      <w:r w:rsidRPr="000D3A75">
        <w:rPr>
          <w:bCs/>
          <w:i/>
        </w:rPr>
        <w:t>сформированности</w:t>
      </w:r>
      <w:proofErr w:type="spellEnd"/>
      <w:r w:rsidRPr="000D3A75">
        <w:rPr>
          <w:bCs/>
          <w:i/>
        </w:rPr>
        <w:t xml:space="preserve"> предметных умений и навыков обучающихся </w:t>
      </w:r>
    </w:p>
    <w:p w:rsidR="009E2B01" w:rsidRDefault="009E2B01" w:rsidP="009E2B01">
      <w:pPr>
        <w:pStyle w:val="Default"/>
        <w:numPr>
          <w:ilvl w:val="0"/>
          <w:numId w:val="5"/>
        </w:numPr>
        <w:jc w:val="both"/>
      </w:pPr>
      <w:r w:rsidRPr="000D3A75">
        <w:rPr>
          <w:bCs/>
        </w:rPr>
        <w:t xml:space="preserve">Предметные результаты </w:t>
      </w:r>
      <w:r w:rsidRPr="000D3A75">
        <w:t xml:space="preserve">‒ освоенный </w:t>
      </w:r>
      <w:proofErr w:type="gramStart"/>
      <w:r>
        <w:t>обучающимися</w:t>
      </w:r>
      <w:proofErr w:type="gramEnd"/>
      <w:r w:rsidRPr="000D3A75">
        <w:t xml:space="preserve"> опыт специфической деятельности по получению продукта/нового знания, его преобразованию и применению знания и умения, конкретные элементы практического опыта – навыки или предметные компетенции</w:t>
      </w:r>
      <w:r>
        <w:t>.</w:t>
      </w:r>
    </w:p>
    <w:p w:rsidR="009E2B01" w:rsidRDefault="009E2B01" w:rsidP="009E2B01">
      <w:pPr>
        <w:pStyle w:val="Default"/>
        <w:numPr>
          <w:ilvl w:val="0"/>
          <w:numId w:val="5"/>
        </w:numPr>
        <w:jc w:val="both"/>
        <w:rPr>
          <w:bCs/>
        </w:rPr>
      </w:pPr>
      <w:r w:rsidRPr="00C237BE">
        <w:t xml:space="preserve">Показатели: </w:t>
      </w:r>
      <w:r>
        <w:t>т</w:t>
      </w:r>
      <w:r w:rsidRPr="00C237BE">
        <w:rPr>
          <w:bCs/>
        </w:rPr>
        <w:t>еоретические знания (по основным разделам учебного плана программы);  Практические умения и навыки, предусмотренные программой (по основным разделам учебного план);  творческие навыки (творческое отношение к делу и умение воплотить его в готовом продукте)</w:t>
      </w:r>
      <w:r>
        <w:rPr>
          <w:bCs/>
        </w:rPr>
        <w:t>.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развития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по дополнительной общеобразовательной </w:t>
      </w:r>
      <w:proofErr w:type="spell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общеразвивающей</w:t>
      </w:r>
      <w:proofErr w:type="spell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программе.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При проведении 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Критерии и показатели результативности обучения и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развития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</w:t>
      </w:r>
      <w:proofErr w:type="spell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общеразвивающей</w:t>
      </w:r>
      <w:proofErr w:type="spell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программе.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По итогам промежуточной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аттестации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за учебный год обучающиеся считаются переведенными на следующий год обучения или выбывшими в связи с окончанием обучения по программе. 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237BE">
        <w:rPr>
          <w:rFonts w:ascii="Times New Roman" w:hAnsi="Times New Roman"/>
          <w:b/>
          <w:sz w:val="24"/>
          <w:szCs w:val="24"/>
          <w:lang w:eastAsia="ru-RU"/>
        </w:rPr>
        <w:t>Оценочные материалы:</w:t>
      </w:r>
      <w:r w:rsidRPr="00C237BE">
        <w:rPr>
          <w:rFonts w:ascii="Times New Roman" w:hAnsi="Times New Roman"/>
          <w:sz w:val="24"/>
          <w:szCs w:val="24"/>
          <w:lang w:eastAsia="ru-RU"/>
        </w:rPr>
        <w:t xml:space="preserve"> приложени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237BE">
        <w:rPr>
          <w:rFonts w:ascii="Times New Roman" w:hAnsi="Times New Roman"/>
          <w:sz w:val="24"/>
          <w:szCs w:val="24"/>
          <w:lang w:eastAsia="ru-RU"/>
        </w:rPr>
        <w:t xml:space="preserve"> к </w:t>
      </w:r>
      <w:r>
        <w:rPr>
          <w:rFonts w:ascii="Times New Roman" w:hAnsi="Times New Roman"/>
          <w:sz w:val="24"/>
          <w:szCs w:val="24"/>
          <w:lang w:eastAsia="ru-RU"/>
        </w:rPr>
        <w:t>программе.</w:t>
      </w:r>
    </w:p>
    <w:p w:rsidR="009E2B01" w:rsidRDefault="009E2B01"/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FE55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дополнительной общеобразовательной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«Темпера» 1 год обучения</w:t>
      </w:r>
    </w:p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992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1361"/>
        <w:gridCol w:w="1116"/>
        <w:gridCol w:w="1479"/>
        <w:gridCol w:w="1643"/>
        <w:gridCol w:w="1010"/>
        <w:gridCol w:w="4484"/>
        <w:gridCol w:w="1557"/>
        <w:gridCol w:w="1695"/>
      </w:tblGrid>
      <w:tr w:rsidR="00F06735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27EAF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12.09.25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FE11C3" w:rsidRDefault="00727EAF" w:rsidP="001B566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Лекция</w:t>
            </w:r>
          </w:p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Знакомство с содержанием программы. Инструктаж по ТБ на занятиях. Задание по работе с красками и кисточками.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</w:p>
        </w:tc>
      </w:tr>
      <w:tr w:rsidR="00727EAF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16.09.25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FE11C3" w:rsidRDefault="00727EAF" w:rsidP="001B566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Художественно-выразительные средства графики. 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 Рисование с помощью линий.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727EAF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19.09.25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FE11C3" w:rsidRDefault="00727EAF" w:rsidP="001B566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Рисунок с помощью линий. Графического упражнения «Линия как средство выражения».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727EAF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23.09.25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FE11C3" w:rsidRDefault="00727EAF" w:rsidP="001B566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Симметричные и асимметричные предметы. Рисование предмета симметричной формы.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727EAF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26.09.25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FE11C3" w:rsidRDefault="00727EAF" w:rsidP="001B566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Симметричные и асимметричные предметы. Рисование предмета асимметричной формы.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727EAF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30.09.25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FE11C3" w:rsidRDefault="00727EAF" w:rsidP="001B566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Рисунок «Рыбка и кораблик» с тональной растяжкой  на усиление.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03.10.25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727EAF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Практическое 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Рисунок «Фронтальный натюрморт».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07. 10.25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727EAF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Рисунок « Фронтальный натюрморт».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="00BE48A8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10.25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727EAF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Три основных цвета. Основные цвета в природе и окружающих предметах.  Задание «Арбузная долька».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14. 10.25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727EAF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 Задания «Лимончик», «Виноград».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17. 10.25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727EAF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pStyle w:val="a3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bCs/>
                <w:sz w:val="24"/>
                <w:szCs w:val="24"/>
              </w:rPr>
              <w:t xml:space="preserve">Цветовой круг. </w:t>
            </w:r>
            <w:r w:rsidRPr="00D24232">
              <w:rPr>
                <w:rFonts w:ascii="Times New Roman" w:hAnsi="Times New Roman"/>
                <w:sz w:val="24"/>
                <w:szCs w:val="24"/>
              </w:rPr>
              <w:t>Задание на смешение цветов.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21. 10.25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727EAF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Холодная цветовая гамма. 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Творческая работа.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24. 10.25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727EAF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Cs/>
                <w:sz w:val="24"/>
                <w:szCs w:val="24"/>
              </w:rPr>
              <w:t>Теплая  цветовая гамма.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 Творческая работа.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28. 10.25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223754" w:rsidRDefault="00410657" w:rsidP="008379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eastAsia="Calibri"/>
                <w:shd w:val="clear" w:color="auto" w:fill="FFFFFF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Контрастные цвета и их сочетание.</w:t>
            </w:r>
          </w:p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Здание «Три бабочки».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октябрь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31. 10.25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223754" w:rsidRDefault="00410657" w:rsidP="008379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Дружественные и родственные цвета в цветовом круге.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D90623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07. </w:t>
            </w:r>
            <w:r w:rsidR="00BE48A8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223754" w:rsidRDefault="00410657" w:rsidP="008379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Жанр « Пейзаж». Творческая работа «Парусник».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11. 11.25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223754" w:rsidRDefault="00410657" w:rsidP="008379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2375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Практическое 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Линия горизонта. </w:t>
            </w: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 работа </w:t>
            </w:r>
          </w:p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«Морской пейзаж».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14.11.25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работа «Сельский пейзаж».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18. 11.25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Три закона рисования пейзажа. </w:t>
            </w: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Творческая  работа «Городской пейзаж».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21. 11.25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Передний, средний, задний план. Пейзаж «Луг».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25. 11.25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Прямая линейная перспектива. Горизонт. Пропорции.</w:t>
            </w:r>
            <w:r w:rsidRPr="00D24232">
              <w:rPr>
                <w:rFonts w:eastAsia="Calibri"/>
              </w:rPr>
              <w:t xml:space="preserve"> </w:t>
            </w:r>
            <w:r w:rsidRPr="00D24232">
              <w:rPr>
                <w:rStyle w:val="c4"/>
                <w:rFonts w:ascii="Times New Roman" w:eastAsia="Calibri" w:hAnsi="Times New Roman"/>
                <w:sz w:val="24"/>
                <w:szCs w:val="24"/>
              </w:rPr>
              <w:t xml:space="preserve">Особенности прямой линейной перспективы.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ноябрь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28. 11.25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Правила прямой линейной перспективы. Рисунок « Березки».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02.12.25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Построение прямоугольного дома  по правилам перспективы</w:t>
            </w:r>
            <w:r w:rsidRPr="00D24232">
              <w:rPr>
                <w:rFonts w:eastAsia="Calibri"/>
                <w:shd w:val="clear" w:color="auto" w:fill="FFFFFF"/>
              </w:rPr>
              <w:t>.</w:t>
            </w: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Изображение горного хребта  с учетом перспективы.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05. 12.25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Изображение  воздушных шаров по правилам воздушной перспективы.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09. 12.25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Пейзаж с деревенскими домиками по правил перспективы</w:t>
            </w:r>
            <w:r w:rsidRPr="00D24232">
              <w:rPr>
                <w:rFonts w:eastAsia="Calibri"/>
                <w:shd w:val="clear" w:color="auto" w:fill="FFFFFF"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12. 12.25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Светотень и форма объектов. Упражнение на штрихование.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16. 12.25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Практическое 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Особенности строения объектов с </w:t>
            </w: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гранями, влияющие на отображение светотени.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19. 12.25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Творческая работа цветными карандашами «Апельсин».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23. 12.25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Задание «Освещение в натюрморте».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26. 12.25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Задание «Освещение в натюрморте».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декабрь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30.12.25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Жанр «Натюрморт».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 Натюрморт «Яблоко».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13.01.26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ind w:righ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Композиционное построение натюрморта. Эскиз «Натюрморт с ромашками».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16. 01.26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Набросок «Натюрморт с ромашками».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20. 01.26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Задание «Натюрморт с ромашками».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rPr>
          <w:trHeight w:val="34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23. 01.26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Набросок «Натюрморт вазой».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27. 01.26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Работа «Натюрморт вазой».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январь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30. 01.26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Практическое 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Жанр «Портрет».</w:t>
            </w:r>
            <w:r w:rsidRPr="00D2423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Техника женского </w:t>
            </w:r>
            <w:r w:rsidRPr="00D24232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портрета.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Техника мужского  портрета.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Образ и характер человека.  Творческая работа «Портрет человека с грустной мимикой».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Творческая работа «Портрет человека с веселой  мимикой».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Творческая  работа «Портрет человека с сердитой мимикой».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Правила выполнения портрета. Рисунок «Портрет мамы».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color w:val="1A1A1A"/>
                <w:sz w:val="24"/>
                <w:szCs w:val="24"/>
              </w:rPr>
              <w:t>Хохломская роспись.  Геометрический орнамент по теме «Хохлома».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color w:val="1A1A1A"/>
                <w:sz w:val="24"/>
                <w:szCs w:val="24"/>
              </w:rPr>
              <w:t>Композиционные принципы хохломской росписи. Растительный узор из 5-ти повторяющихся элементов.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февраль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 Творческая работа «Бусы» (хохлома).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>03.26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color w:val="1A1A1A"/>
                <w:sz w:val="24"/>
                <w:szCs w:val="24"/>
              </w:rPr>
              <w:t>Гжель. Основные элементы гжельской росписи.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Практическое 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Орнамент по теме «Гжель».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Композиции «Гусь» (гжель).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Рисунок «Птица счастья» (гжель).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Style w:val="c4"/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Жанр «</w:t>
            </w:r>
            <w:proofErr w:type="spellStart"/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Анималистика</w:t>
            </w:r>
            <w:proofErr w:type="spellEnd"/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r w:rsidRPr="00D24232">
              <w:rPr>
                <w:rStyle w:val="c4"/>
                <w:rFonts w:eastAsia="Calibri"/>
              </w:rPr>
              <w:t xml:space="preserve"> </w:t>
            </w:r>
            <w:r w:rsidRPr="00D24232">
              <w:rPr>
                <w:rStyle w:val="c4"/>
                <w:rFonts w:ascii="Times New Roman" w:eastAsia="Calibri" w:hAnsi="Times New Roman"/>
                <w:sz w:val="24"/>
                <w:szCs w:val="24"/>
              </w:rPr>
              <w:t>Набросок</w:t>
            </w:r>
          </w:p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Style w:val="c4"/>
                <w:rFonts w:ascii="Times New Roman" w:eastAsia="Calibri" w:hAnsi="Times New Roman"/>
                <w:sz w:val="24"/>
                <w:szCs w:val="24"/>
              </w:rPr>
              <w:t>«Портрет Дружка».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>.03.26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Творческая работа «Портрет Дружка».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Рисунка «Лев».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Рисунка «Кошка».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март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Зарисовка домашнего животного по памяти и представлению.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>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Зарисовки домашнего животного по памяти и представлению.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Творческая работа «Заяц».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4232">
              <w:rPr>
                <w:rStyle w:val="c4"/>
                <w:rFonts w:ascii="Times New Roman" w:eastAsia="Calibri" w:hAnsi="Times New Roman"/>
                <w:sz w:val="24"/>
                <w:szCs w:val="24"/>
              </w:rPr>
              <w:t>Кляксография</w:t>
            </w:r>
            <w:proofErr w:type="spellEnd"/>
            <w:r w:rsidRPr="00D24232">
              <w:rPr>
                <w:rStyle w:val="c4"/>
                <w:rFonts w:ascii="Times New Roman" w:eastAsia="Calibri" w:hAnsi="Times New Roman"/>
                <w:sz w:val="24"/>
                <w:szCs w:val="24"/>
              </w:rPr>
              <w:t xml:space="preserve">.   </w:t>
            </w: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работа «Кактус».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Творческая работа «Аквариум».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E48A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</w:t>
            </w:r>
            <w:r w:rsidR="00B94BEB">
              <w:rPr>
                <w:rFonts w:ascii="Times New Roman" w:eastAsia="Calibri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Style w:val="c4"/>
                <w:rFonts w:ascii="Times New Roman" w:eastAsia="Calibri" w:hAnsi="Times New Roman"/>
                <w:sz w:val="24"/>
                <w:szCs w:val="24"/>
              </w:rPr>
              <w:t>Монотипия.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 Творческая работа </w:t>
            </w:r>
          </w:p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«Корзина с цветами».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21. 04.26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Творческая работа «Букет из осенних листьев».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Style w:val="c4"/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Style w:val="c4"/>
                <w:rFonts w:ascii="Times New Roman" w:eastAsia="Calibri" w:hAnsi="Times New Roman"/>
                <w:sz w:val="24"/>
                <w:szCs w:val="24"/>
              </w:rPr>
              <w:t xml:space="preserve">Тампонирование. Творческая работа </w:t>
            </w:r>
          </w:p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Style w:val="c4"/>
                <w:rFonts w:ascii="Times New Roman" w:eastAsia="Calibri" w:hAnsi="Times New Roman"/>
                <w:sz w:val="24"/>
                <w:szCs w:val="24"/>
              </w:rPr>
              <w:t>«Розы».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апрель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28. 04.26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 Творческая работа «Пейзаж».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05. 04.26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Иллюстрации в детских русских народных сказках.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   Эскиз на тему «Русская народная сказка».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08. 04.26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 Творческая  работа на тему «Русская народная сказка».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Творческая  работа  на тему «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t>Русская народная сказка».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Иллюстрация сказки народов мира. Цветовое решение иллюстрации.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Эскиз  творческой работы «Золушка».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Творческая работа « Золушка».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26. 04.26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Культура и обычаи народных гуляний.  Цветовая гамма и колорит. Эскиз композиции « Народные гулянья»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727EAF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B94BEB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29. 04.26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E56D11" w:rsidRDefault="00727EAF" w:rsidP="00620A3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6D11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 Композиция «Народные гулянья».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727EAF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E56D11" w:rsidRDefault="00727EAF" w:rsidP="00620A3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56D11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rPr>
                <w:rFonts w:ascii="Times New Roman" w:eastAsia="Calibri" w:hAnsi="Times New Roman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Композиция «Народные гулянья».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EAF" w:rsidRPr="00D24232" w:rsidRDefault="00727EAF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410657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902C46" w:rsidRDefault="00410657" w:rsidP="00224D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 w:rsidRPr="00D24232">
              <w:rPr>
                <w:rFonts w:ascii="Times New Roman" w:eastAsia="Calibri" w:hAnsi="Times New Roman"/>
                <w:sz w:val="24"/>
                <w:szCs w:val="24"/>
              </w:rPr>
              <w:t xml:space="preserve">«Мир живописи». </w:t>
            </w:r>
          </w:p>
          <w:p w:rsidR="00410657" w:rsidRPr="00D24232" w:rsidRDefault="00410657" w:rsidP="007617B5">
            <w:pPr>
              <w:rPr>
                <w:rFonts w:ascii="Times New Roman" w:eastAsia="Calibri" w:hAnsi="Times New Roman"/>
              </w:rPr>
            </w:pPr>
            <w:r w:rsidRPr="00D24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24232">
              <w:rPr>
                <w:rFonts w:ascii="Times New Roman" w:eastAsia="Calibri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D24232" w:rsidRDefault="00410657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наблюдение</w:t>
            </w:r>
          </w:p>
        </w:tc>
      </w:tr>
      <w:tr w:rsidR="00F06735" w:rsidTr="0041065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24232">
              <w:rPr>
                <w:rFonts w:ascii="Times New Roman" w:eastAsia="Calibri" w:hAnsi="Times New Roman"/>
                <w:sz w:val="24"/>
                <w:szCs w:val="24"/>
              </w:rPr>
              <w:t>144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24232">
              <w:rPr>
                <w:rFonts w:eastAsia="Calibri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5C8" w:rsidRPr="00D24232" w:rsidRDefault="00FE55C8" w:rsidP="007617B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5C8" w:rsidRDefault="00FE55C8"/>
    <w:sectPr w:rsidR="00FE55C8" w:rsidSect="00FE55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A"/>
    <w:multiLevelType w:val="hybridMultilevel"/>
    <w:tmpl w:val="8F5EB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7F315D"/>
    <w:multiLevelType w:val="hybridMultilevel"/>
    <w:tmpl w:val="002E32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5D519E"/>
    <w:multiLevelType w:val="hybridMultilevel"/>
    <w:tmpl w:val="E0803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4F2B89"/>
    <w:multiLevelType w:val="hybridMultilevel"/>
    <w:tmpl w:val="C262C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F42DF2"/>
    <w:multiLevelType w:val="hybridMultilevel"/>
    <w:tmpl w:val="C8004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64B96"/>
    <w:multiLevelType w:val="hybridMultilevel"/>
    <w:tmpl w:val="1050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F3285"/>
    <w:multiLevelType w:val="hybridMultilevel"/>
    <w:tmpl w:val="CC0A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D6FEE"/>
    <w:multiLevelType w:val="hybridMultilevel"/>
    <w:tmpl w:val="BFA49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F0940E8"/>
    <w:multiLevelType w:val="hybridMultilevel"/>
    <w:tmpl w:val="535C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B01"/>
    <w:rsid w:val="00097DFB"/>
    <w:rsid w:val="000F4071"/>
    <w:rsid w:val="00112771"/>
    <w:rsid w:val="0014370C"/>
    <w:rsid w:val="001F2CFC"/>
    <w:rsid w:val="002A382C"/>
    <w:rsid w:val="003C3206"/>
    <w:rsid w:val="00410657"/>
    <w:rsid w:val="004D6D3A"/>
    <w:rsid w:val="00565A21"/>
    <w:rsid w:val="00680CAD"/>
    <w:rsid w:val="00727EAF"/>
    <w:rsid w:val="007617B5"/>
    <w:rsid w:val="008016C6"/>
    <w:rsid w:val="008558A9"/>
    <w:rsid w:val="008F6C0C"/>
    <w:rsid w:val="00923E36"/>
    <w:rsid w:val="00941669"/>
    <w:rsid w:val="009E2B01"/>
    <w:rsid w:val="00B94BEB"/>
    <w:rsid w:val="00BD247C"/>
    <w:rsid w:val="00BE48A8"/>
    <w:rsid w:val="00BE7CA5"/>
    <w:rsid w:val="00C47080"/>
    <w:rsid w:val="00D90623"/>
    <w:rsid w:val="00DB21CF"/>
    <w:rsid w:val="00F06735"/>
    <w:rsid w:val="00F63B9C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E2B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9E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E55C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FE5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2023-08-25T07:30:00Z</dcterms:created>
  <dcterms:modified xsi:type="dcterms:W3CDTF">2025-09-09T17:04:00Z</dcterms:modified>
</cp:coreProperties>
</file>