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D13" w:rsidRDefault="00E87D13" w:rsidP="00E87D13">
      <w:pPr>
        <w:pStyle w:val="a3"/>
      </w:pPr>
      <w:r>
        <w:t>МБУ ДО «ЦРТДиЮ»</w:t>
      </w:r>
    </w:p>
    <w:p w:rsidR="00E87D13" w:rsidRDefault="00E87D13" w:rsidP="00E87D13">
      <w:pPr>
        <w:pStyle w:val="a3"/>
      </w:pPr>
      <w:r>
        <w:t>На 01.01.202</w:t>
      </w:r>
      <w:r w:rsidR="00FE3EA8">
        <w:t>6</w:t>
      </w:r>
      <w:r>
        <w:t>г.</w:t>
      </w:r>
    </w:p>
    <w:p w:rsidR="00680F4D" w:rsidRPr="002B45A5" w:rsidRDefault="00E87D13" w:rsidP="002B45A5">
      <w:pPr>
        <w:spacing w:line="240" w:lineRule="auto"/>
        <w:jc w:val="center"/>
        <w:rPr>
          <w:b/>
        </w:rPr>
      </w:pPr>
      <w:r w:rsidRPr="002B45A5">
        <w:rPr>
          <w:b/>
        </w:rPr>
        <w:t>Сведения о результатах внешнего государственного (муниципального) финансового контроля</w:t>
      </w:r>
    </w:p>
    <w:p w:rsidR="00E87D13" w:rsidRPr="002B45A5" w:rsidRDefault="00E87D13" w:rsidP="002B45A5">
      <w:pPr>
        <w:spacing w:line="240" w:lineRule="auto"/>
        <w:jc w:val="center"/>
        <w:rPr>
          <w:b/>
        </w:rPr>
      </w:pPr>
      <w:r w:rsidRPr="002B45A5">
        <w:rPr>
          <w:b/>
        </w:rPr>
        <w:t>МБУ ДО «ЦРТДиЮ»</w:t>
      </w:r>
    </w:p>
    <w:p w:rsidR="00E87D13" w:rsidRDefault="00E87D13" w:rsidP="00E87D13">
      <w:pPr>
        <w:jc w:val="right"/>
      </w:pPr>
      <w:r>
        <w:t>Таблица №7</w:t>
      </w:r>
    </w:p>
    <w:tbl>
      <w:tblPr>
        <w:tblStyle w:val="a4"/>
        <w:tblW w:w="0" w:type="auto"/>
        <w:tblLook w:val="04A0" w:firstRow="1" w:lastRow="0" w:firstColumn="1" w:lastColumn="0" w:noHBand="0" w:noVBand="1"/>
      </w:tblPr>
      <w:tblGrid>
        <w:gridCol w:w="2912"/>
        <w:gridCol w:w="2912"/>
        <w:gridCol w:w="2912"/>
        <w:gridCol w:w="2912"/>
        <w:gridCol w:w="2912"/>
      </w:tblGrid>
      <w:tr w:rsidR="00E87D13" w:rsidTr="00E87D13">
        <w:tc>
          <w:tcPr>
            <w:tcW w:w="2912" w:type="dxa"/>
          </w:tcPr>
          <w:p w:rsidR="00E87D13" w:rsidRDefault="00E87D13" w:rsidP="00E87D13">
            <w:pPr>
              <w:jc w:val="center"/>
            </w:pPr>
            <w:r>
              <w:t>Дата проверки</w:t>
            </w:r>
          </w:p>
        </w:tc>
        <w:tc>
          <w:tcPr>
            <w:tcW w:w="2912" w:type="dxa"/>
          </w:tcPr>
          <w:p w:rsidR="00E87D13" w:rsidRDefault="00E87D13" w:rsidP="00E87D13">
            <w:pPr>
              <w:jc w:val="center"/>
            </w:pPr>
            <w:r>
              <w:t>Наименование контрольного органа</w:t>
            </w:r>
          </w:p>
        </w:tc>
        <w:tc>
          <w:tcPr>
            <w:tcW w:w="2912" w:type="dxa"/>
          </w:tcPr>
          <w:p w:rsidR="00E87D13" w:rsidRDefault="00E87D13" w:rsidP="00E87D13">
            <w:pPr>
              <w:jc w:val="center"/>
            </w:pPr>
            <w:r>
              <w:t>Тема проверки</w:t>
            </w:r>
          </w:p>
        </w:tc>
        <w:tc>
          <w:tcPr>
            <w:tcW w:w="2912" w:type="dxa"/>
          </w:tcPr>
          <w:p w:rsidR="00E87D13" w:rsidRDefault="00E87D13" w:rsidP="00E87D13">
            <w:pPr>
              <w:jc w:val="center"/>
            </w:pPr>
            <w:r>
              <w:t>Результаты проверки</w:t>
            </w:r>
          </w:p>
        </w:tc>
        <w:tc>
          <w:tcPr>
            <w:tcW w:w="2912" w:type="dxa"/>
          </w:tcPr>
          <w:p w:rsidR="00E87D13" w:rsidRDefault="00E87D13" w:rsidP="00E87D13">
            <w:pPr>
              <w:jc w:val="center"/>
            </w:pPr>
            <w:r>
              <w:t>Меры по результатам проверки</w:t>
            </w:r>
          </w:p>
        </w:tc>
      </w:tr>
      <w:tr w:rsidR="00E87D13" w:rsidTr="00E87D13">
        <w:tc>
          <w:tcPr>
            <w:tcW w:w="2912" w:type="dxa"/>
          </w:tcPr>
          <w:p w:rsidR="00E87D13" w:rsidRDefault="00E87D13" w:rsidP="00E87D13">
            <w:pPr>
              <w:jc w:val="center"/>
            </w:pPr>
            <w:r>
              <w:t>1</w:t>
            </w:r>
          </w:p>
        </w:tc>
        <w:tc>
          <w:tcPr>
            <w:tcW w:w="2912" w:type="dxa"/>
          </w:tcPr>
          <w:p w:rsidR="00E87D13" w:rsidRDefault="00E87D13" w:rsidP="00E87D13">
            <w:pPr>
              <w:jc w:val="center"/>
            </w:pPr>
            <w:r>
              <w:t>2</w:t>
            </w:r>
          </w:p>
        </w:tc>
        <w:tc>
          <w:tcPr>
            <w:tcW w:w="2912" w:type="dxa"/>
          </w:tcPr>
          <w:p w:rsidR="00E87D13" w:rsidRDefault="00E87D13" w:rsidP="00E87D13">
            <w:pPr>
              <w:jc w:val="center"/>
            </w:pPr>
            <w:r>
              <w:t>3</w:t>
            </w:r>
          </w:p>
        </w:tc>
        <w:tc>
          <w:tcPr>
            <w:tcW w:w="2912" w:type="dxa"/>
          </w:tcPr>
          <w:p w:rsidR="00E87D13" w:rsidRDefault="00E87D13" w:rsidP="00E87D13">
            <w:pPr>
              <w:jc w:val="center"/>
            </w:pPr>
            <w:r>
              <w:t>4</w:t>
            </w:r>
          </w:p>
        </w:tc>
        <w:tc>
          <w:tcPr>
            <w:tcW w:w="2912" w:type="dxa"/>
          </w:tcPr>
          <w:p w:rsidR="00E87D13" w:rsidRDefault="00E87D13" w:rsidP="00E87D13">
            <w:pPr>
              <w:jc w:val="center"/>
            </w:pPr>
            <w:r>
              <w:t>5</w:t>
            </w:r>
          </w:p>
        </w:tc>
      </w:tr>
      <w:tr w:rsidR="00E87D13" w:rsidTr="00E87D13">
        <w:tc>
          <w:tcPr>
            <w:tcW w:w="2912" w:type="dxa"/>
          </w:tcPr>
          <w:p w:rsidR="00EE047E" w:rsidRDefault="00EE047E" w:rsidP="00E87D13">
            <w:pPr>
              <w:jc w:val="center"/>
            </w:pPr>
            <w:r>
              <w:t>15 апрел</w:t>
            </w:r>
            <w:r w:rsidR="00DF3CD0">
              <w:t>я</w:t>
            </w:r>
            <w:r>
              <w:t xml:space="preserve"> 2025 года</w:t>
            </w:r>
          </w:p>
          <w:p w:rsidR="00EE047E" w:rsidRDefault="00EE047E" w:rsidP="00E87D13">
            <w:pPr>
              <w:jc w:val="center"/>
            </w:pPr>
            <w:r>
              <w:t xml:space="preserve"> по </w:t>
            </w:r>
          </w:p>
          <w:p w:rsidR="00E87D13" w:rsidRDefault="00EE047E" w:rsidP="00E87D13">
            <w:pPr>
              <w:jc w:val="center"/>
            </w:pPr>
            <w:r>
              <w:t xml:space="preserve">30 апреля 2025 года </w:t>
            </w:r>
          </w:p>
        </w:tc>
        <w:tc>
          <w:tcPr>
            <w:tcW w:w="2912" w:type="dxa"/>
          </w:tcPr>
          <w:p w:rsidR="00E87D13" w:rsidRDefault="00A76CBB" w:rsidP="00A76CBB">
            <w:pPr>
              <w:jc w:val="center"/>
            </w:pPr>
            <w:r>
              <w:t xml:space="preserve"> Контрольно-ревизионный сектор Управления по бюджету и финансам администрации МО город Алексин</w:t>
            </w:r>
          </w:p>
        </w:tc>
        <w:tc>
          <w:tcPr>
            <w:tcW w:w="2912" w:type="dxa"/>
          </w:tcPr>
          <w:p w:rsidR="00E87D13" w:rsidRDefault="00EE047E" w:rsidP="00EE047E">
            <w:pPr>
              <w:jc w:val="center"/>
            </w:pPr>
            <w:r>
              <w:t>П</w:t>
            </w:r>
            <w:r w:rsidR="00006509" w:rsidRPr="00006509">
              <w:t>роверка использования субсидий, предоставленных из бюджета МО город Алексин бюджетным учреждениям, и их отражение в бухгалтерском учете и бухгалтерской (</w:t>
            </w:r>
            <w:proofErr w:type="spellStart"/>
            <w:r w:rsidR="00006509" w:rsidRPr="00006509">
              <w:t>финансововй</w:t>
            </w:r>
            <w:proofErr w:type="spellEnd"/>
            <w:r w:rsidR="00006509" w:rsidRPr="00006509">
              <w:t>) отчетности в МБУ ДО "ЦРТДиЮ"</w:t>
            </w:r>
          </w:p>
        </w:tc>
        <w:tc>
          <w:tcPr>
            <w:tcW w:w="2912" w:type="dxa"/>
          </w:tcPr>
          <w:p w:rsidR="002B45A5" w:rsidRDefault="002B45A5" w:rsidP="002B45A5">
            <w:pPr>
              <w:jc w:val="center"/>
            </w:pPr>
            <w:r>
              <w:t>Н</w:t>
            </w:r>
            <w:r>
              <w:t>арушения:</w:t>
            </w:r>
          </w:p>
          <w:p w:rsidR="002B45A5" w:rsidRDefault="002B45A5" w:rsidP="002B45A5">
            <w:pPr>
              <w:jc w:val="center"/>
            </w:pPr>
            <w:proofErr w:type="gramStart"/>
            <w:r>
              <w:t>-</w:t>
            </w:r>
            <w:r>
              <w:tab/>
              <w:t>части 6 статьи 34 Федерального закона от 05.04.2013 года № 44-ФЗ «О контрактной системе в сфере закупок товаров, работ, услуг для обеспечения государственных и муниципальных нужд» и условий контрактов в части ответственности сторон: в одном случае заказчиком не направлено требование об уплате неустойки (штрафа, пени) в связи с несоблюдением срока исполнения обязательств на сумму 57 рублей 33 копейки;</w:t>
            </w:r>
            <w:proofErr w:type="gramEnd"/>
          </w:p>
          <w:p w:rsidR="002B45A5" w:rsidRDefault="002B45A5" w:rsidP="002B45A5">
            <w:pPr>
              <w:jc w:val="center"/>
            </w:pPr>
            <w:r>
              <w:t>-</w:t>
            </w:r>
            <w:r>
              <w:tab/>
              <w:t xml:space="preserve">части 13.1 статьи 34 Федерального закона № 44-ФЗ от 05.04.2013 года № 44-ФЗ «О контрактной системе </w:t>
            </w:r>
            <w:r>
              <w:lastRenderedPageBreak/>
              <w:t>в сфере закупок товаров, работ, услуг для обеспечения государственных и муниципальных  нужд»  и  условий  контрактов  в  части  соблюдения  сроков  оплаты</w:t>
            </w:r>
          </w:p>
          <w:p w:rsidR="002B45A5" w:rsidRDefault="002B45A5" w:rsidP="002B45A5">
            <w:pPr>
              <w:jc w:val="center"/>
            </w:pPr>
            <w:r>
              <w:t>поставленного товара (выполненной работы, оказанной услуги): в одном случае нарушен срок оплаты выполненной работы на сумму 21 677 рублей 11 копеек;</w:t>
            </w:r>
          </w:p>
          <w:p w:rsidR="002B45A5" w:rsidRDefault="002B45A5" w:rsidP="002B45A5">
            <w:pPr>
              <w:jc w:val="center"/>
            </w:pPr>
            <w:r>
              <w:t>-</w:t>
            </w:r>
            <w:r>
              <w:tab/>
              <w:t xml:space="preserve">пункта 118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Российский Федерации от 01.12.2010 № 157н: в пятнадцати случаях </w:t>
            </w:r>
            <w:r>
              <w:lastRenderedPageBreak/>
              <w:t xml:space="preserve">при отражении в бухгалтерском учете поступления </w:t>
            </w:r>
            <w:proofErr w:type="gramStart"/>
            <w:r>
              <w:t>товарно- материальных</w:t>
            </w:r>
            <w:proofErr w:type="gramEnd"/>
            <w:r>
              <w:t xml:space="preserve"> ценностей неверно учтены объекты материальных запасов на сумму 275 818 рублей 72 копейки;</w:t>
            </w:r>
          </w:p>
          <w:p w:rsidR="00E87D13" w:rsidRDefault="002B45A5" w:rsidP="002B45A5">
            <w:pPr>
              <w:jc w:val="center"/>
            </w:pPr>
            <w:r>
              <w:t>-</w:t>
            </w:r>
            <w:r>
              <w:tab/>
              <w:t>части 1 статьи 10 Федерального закона от 06.12.2011 № 402-ФЗ «О бухгалтерском учете»: в одном случае факт хозяйственной жизни отражен в бухгалтерском учете несвоевременно - ранее окончания формирования первичного учетного документа на сумму 41 954 рубля 80 копеек.</w:t>
            </w:r>
          </w:p>
        </w:tc>
        <w:tc>
          <w:tcPr>
            <w:tcW w:w="2912" w:type="dxa"/>
          </w:tcPr>
          <w:p w:rsidR="00A76CBB" w:rsidRPr="00A76CBB" w:rsidRDefault="00A76CBB" w:rsidP="00A76CBB">
            <w:pPr>
              <w:jc w:val="center"/>
            </w:pPr>
            <w:r w:rsidRPr="00A76CBB">
              <w:lastRenderedPageBreak/>
              <w:t xml:space="preserve">- </w:t>
            </w:r>
            <w:r>
              <w:t>С</w:t>
            </w:r>
            <w:r w:rsidRPr="00A76CBB">
              <w:t>отрудникам, ответственным за организацию и проведение закупок, а также приемку товаров, работ и услуг дополнительно растолкованы положения Федерального закона " О контрактной системе в сфере закупок товаров, работ, услуг для обеспечения государственных и муниципальных нужд" от 05.04.2013 № 44-ФЗ;</w:t>
            </w:r>
          </w:p>
          <w:p w:rsidR="00A76CBB" w:rsidRPr="00A76CBB" w:rsidRDefault="00A76CBB" w:rsidP="00A76CBB">
            <w:pPr>
              <w:jc w:val="center"/>
            </w:pPr>
            <w:r w:rsidRPr="00A76CBB">
              <w:t xml:space="preserve">- усилен </w:t>
            </w:r>
            <w:proofErr w:type="gramStart"/>
            <w:r w:rsidRPr="00A76CBB">
              <w:t>контроль за</w:t>
            </w:r>
            <w:proofErr w:type="gramEnd"/>
            <w:r w:rsidRPr="00A76CBB">
              <w:t xml:space="preserve"> недопущением нарушения сроков оплаты за поставку товара (выполненной работы, оказанной услуги);</w:t>
            </w:r>
          </w:p>
          <w:p w:rsidR="00A76CBB" w:rsidRPr="00A76CBB" w:rsidRDefault="00A76CBB" w:rsidP="00A76CBB">
            <w:pPr>
              <w:jc w:val="center"/>
            </w:pPr>
            <w:r w:rsidRPr="00A76CBB">
              <w:t xml:space="preserve">- усилен </w:t>
            </w:r>
            <w:proofErr w:type="gramStart"/>
            <w:r w:rsidRPr="00A76CBB">
              <w:t>контроль за</w:t>
            </w:r>
            <w:proofErr w:type="gramEnd"/>
            <w:r w:rsidRPr="00A76CBB">
              <w:t xml:space="preserve"> недопущением нарушения сроков оказания услуг со стороны поставщика </w:t>
            </w:r>
            <w:r w:rsidRPr="00A76CBB">
              <w:lastRenderedPageBreak/>
              <w:t>(подрядчика, исполнителя);</w:t>
            </w:r>
          </w:p>
          <w:p w:rsidR="00A76CBB" w:rsidRDefault="00A76CBB" w:rsidP="00A76CBB">
            <w:pPr>
              <w:jc w:val="center"/>
            </w:pPr>
            <w:r w:rsidRPr="00A76CBB">
              <w:t xml:space="preserve">- усилен </w:t>
            </w:r>
            <w:proofErr w:type="gramStart"/>
            <w:r w:rsidRPr="00A76CBB">
              <w:t>контроль за</w:t>
            </w:r>
            <w:proofErr w:type="gramEnd"/>
            <w:r w:rsidRPr="00A76CBB">
              <w:t xml:space="preserve"> ведением претензионной работы;</w:t>
            </w:r>
          </w:p>
          <w:p w:rsidR="006C6C60" w:rsidRPr="00A76CBB" w:rsidRDefault="006C6C60" w:rsidP="00A76CBB">
            <w:pPr>
              <w:jc w:val="center"/>
            </w:pPr>
            <w:r>
              <w:t xml:space="preserve">- усилен </w:t>
            </w:r>
            <w:proofErr w:type="gramStart"/>
            <w:r>
              <w:t>контроль за</w:t>
            </w:r>
            <w:proofErr w:type="gramEnd"/>
            <w:r>
              <w:t xml:space="preserve"> отражением в бухгалтерском  учете поступлений товарно-материальных ценностей в 2025 году; имеет место корректировка на нача</w:t>
            </w:r>
            <w:r w:rsidR="00486DBA">
              <w:t>л</w:t>
            </w:r>
            <w:r>
              <w:t>о года по счетам 105.34, 105.35, 105.36 (</w:t>
            </w:r>
            <w:proofErr w:type="spellStart"/>
            <w:r>
              <w:t>оборотно</w:t>
            </w:r>
            <w:proofErr w:type="spellEnd"/>
            <w:r>
              <w:t>-сальдовая ведомость за период с 01.01.2025 года по 19.06.2025 года, акт на списание материальных запасов от 10.04.2025 года).</w:t>
            </w:r>
          </w:p>
          <w:p w:rsidR="00E87D13" w:rsidRDefault="00E87D13" w:rsidP="00E87D13">
            <w:pPr>
              <w:jc w:val="center"/>
            </w:pPr>
          </w:p>
        </w:tc>
      </w:tr>
    </w:tbl>
    <w:p w:rsidR="00E87D13" w:rsidRDefault="00E87D13" w:rsidP="00E87D13">
      <w:pPr>
        <w:jc w:val="center"/>
      </w:pPr>
    </w:p>
    <w:p w:rsidR="00525F38" w:rsidRDefault="00525F38" w:rsidP="00525F38">
      <w:pPr>
        <w:jc w:val="center"/>
      </w:pPr>
      <w:r>
        <w:rPr>
          <w:noProof/>
          <w:lang w:eastAsia="ru-RU"/>
        </w:rPr>
        <w:drawing>
          <wp:inline distT="0" distB="0" distL="0" distR="0" wp14:anchorId="201987B9" wp14:editId="0E7875D0">
            <wp:extent cx="5400675" cy="1390650"/>
            <wp:effectExtent l="0" t="0" r="9525" b="0"/>
            <wp:docPr id="1" name="Рисунок 1" descr="F:\специалист по закупкам\ЦРТДЮ\Алексинэнергосбыт дозаключение Контракта на 2018 год\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специалист по закупкам\ЦРТДЮ\Алексинэнергосбыт дозаключение Контракта на 2018 год\media\image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675" cy="1390650"/>
                    </a:xfrm>
                    <a:prstGeom prst="rect">
                      <a:avLst/>
                    </a:prstGeom>
                    <a:noFill/>
                    <a:ln>
                      <a:noFill/>
                    </a:ln>
                  </pic:spPr>
                </pic:pic>
              </a:graphicData>
            </a:graphic>
          </wp:inline>
        </w:drawing>
      </w:r>
    </w:p>
    <w:p w:rsidR="00525F38" w:rsidRDefault="00525F38" w:rsidP="00525F38">
      <w:bookmarkStart w:id="0" w:name="_GoBack"/>
      <w:bookmarkEnd w:id="0"/>
    </w:p>
    <w:p w:rsidR="00525F38" w:rsidRDefault="00FE3EA8" w:rsidP="00525F38">
      <w:r>
        <w:t>17.03.2026</w:t>
      </w:r>
      <w:r w:rsidR="00525F38">
        <w:t>г.</w:t>
      </w:r>
    </w:p>
    <w:p w:rsidR="00525F38" w:rsidRDefault="00525F38" w:rsidP="00E87D13">
      <w:pPr>
        <w:jc w:val="center"/>
      </w:pPr>
    </w:p>
    <w:p w:rsidR="00E87D13" w:rsidRDefault="00E87D13" w:rsidP="00E87D13">
      <w:pPr>
        <w:jc w:val="center"/>
      </w:pPr>
    </w:p>
    <w:sectPr w:rsidR="00E87D13" w:rsidSect="00E87D13">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53F"/>
    <w:rsid w:val="00006509"/>
    <w:rsid w:val="001C3A59"/>
    <w:rsid w:val="002B45A5"/>
    <w:rsid w:val="00352E09"/>
    <w:rsid w:val="00486DBA"/>
    <w:rsid w:val="00492944"/>
    <w:rsid w:val="00525F38"/>
    <w:rsid w:val="0064053F"/>
    <w:rsid w:val="00680F4D"/>
    <w:rsid w:val="006A0531"/>
    <w:rsid w:val="006C6C60"/>
    <w:rsid w:val="00A76CBB"/>
    <w:rsid w:val="00AB606F"/>
    <w:rsid w:val="00D6774A"/>
    <w:rsid w:val="00DF3CD0"/>
    <w:rsid w:val="00E87D13"/>
    <w:rsid w:val="00EE047E"/>
    <w:rsid w:val="00FE3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7D13"/>
    <w:pPr>
      <w:spacing w:after="0" w:line="240" w:lineRule="auto"/>
    </w:pPr>
  </w:style>
  <w:style w:type="table" w:styleId="a4">
    <w:name w:val="Table Grid"/>
    <w:basedOn w:val="a1"/>
    <w:uiPriority w:val="39"/>
    <w:rsid w:val="00E87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6774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677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7D13"/>
    <w:pPr>
      <w:spacing w:after="0" w:line="240" w:lineRule="auto"/>
    </w:pPr>
  </w:style>
  <w:style w:type="table" w:styleId="a4">
    <w:name w:val="Table Grid"/>
    <w:basedOn w:val="a1"/>
    <w:uiPriority w:val="39"/>
    <w:rsid w:val="00E87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6774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677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67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477</Words>
  <Characters>2721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2026-03-17T11:03:00Z</dcterms:created>
  <dcterms:modified xsi:type="dcterms:W3CDTF">2026-03-17T11:03:00Z</dcterms:modified>
</cp:coreProperties>
</file>